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2C54CA" w:rsidR="004968CE" w:rsidP="004968CE" w:rsidRDefault="002C54CA" w14:paraId="4B25CA63" w14:textId="3E3C9D10">
      <w:pPr>
        <w:spacing w:line="240" w:lineRule="auto"/>
        <w:jc w:val="center"/>
        <w:rPr>
          <w:rFonts w:ascii="Times New Roman" w:hAnsi="Times New Roman"/>
          <w:b/>
          <w:bCs/>
          <w:sz w:val="28"/>
          <w:szCs w:val="28"/>
        </w:rPr>
      </w:pPr>
      <w:r w:rsidRPr="002C54CA">
        <w:rPr>
          <w:rFonts w:ascii="Times New Roman" w:hAnsi="Times New Roman"/>
          <w:b/>
          <w:bCs/>
          <w:sz w:val="28"/>
          <w:szCs w:val="28"/>
        </w:rPr>
        <w:t xml:space="preserve">EL </w:t>
      </w:r>
      <w:r w:rsidRPr="00276BA2" w:rsidR="00276BA2">
        <w:rPr>
          <w:rFonts w:ascii="Times New Roman" w:hAnsi="Times New Roman"/>
          <w:b/>
          <w:bCs/>
          <w:color w:val="FFC000"/>
          <w:sz w:val="28"/>
          <w:szCs w:val="28"/>
        </w:rPr>
        <w:t>xxxxx</w:t>
      </w:r>
      <w:r w:rsidRPr="00276BA2">
        <w:rPr>
          <w:rFonts w:ascii="Times New Roman" w:hAnsi="Times New Roman"/>
          <w:b/>
          <w:bCs/>
          <w:color w:val="FFC000"/>
          <w:sz w:val="28"/>
          <w:szCs w:val="28"/>
        </w:rPr>
        <w:t xml:space="preserve"> </w:t>
      </w:r>
      <w:r w:rsidRPr="002C54CA">
        <w:rPr>
          <w:rFonts w:ascii="Times New Roman" w:hAnsi="Times New Roman"/>
          <w:b/>
          <w:bCs/>
          <w:sz w:val="28"/>
          <w:szCs w:val="28"/>
        </w:rPr>
        <w:t>DEL INSTITUTO COLOMBIANO DE BIENESTAR FAMILIAR (ICBF) “CECILIA DE LA FUENTE DE LLERAS”</w:t>
      </w:r>
    </w:p>
    <w:p w:rsidR="004968CE" w:rsidP="004968CE" w:rsidRDefault="004968CE" w14:paraId="03D214A8" w14:textId="6EF02BFA">
      <w:pPr>
        <w:spacing w:line="240" w:lineRule="auto"/>
        <w:jc w:val="center"/>
        <w:rPr>
          <w:rFonts w:ascii="Times New Roman" w:hAnsi="Times New Roman"/>
          <w:sz w:val="28"/>
          <w:szCs w:val="28"/>
        </w:rPr>
      </w:pPr>
      <w:r w:rsidRPr="2722DC90" w:rsidR="004968CE">
        <w:rPr>
          <w:rFonts w:ascii="Times New Roman" w:hAnsi="Times New Roman"/>
          <w:sz w:val="28"/>
          <w:szCs w:val="28"/>
        </w:rPr>
        <w:t xml:space="preserve">En ejercicio de las facultades conferidas por </w:t>
      </w:r>
      <w:r w:rsidRPr="2722DC90" w:rsidR="004968CE">
        <w:rPr>
          <w:rFonts w:ascii="Times New Roman" w:hAnsi="Times New Roman"/>
          <w:sz w:val="28"/>
          <w:szCs w:val="28"/>
        </w:rPr>
        <w:t>el numeral</w:t>
      </w:r>
      <w:r w:rsidRPr="2722DC90" w:rsidR="00276BA2">
        <w:rPr>
          <w:rFonts w:ascii="Times New Roman" w:hAnsi="Times New Roman"/>
          <w:sz w:val="28"/>
          <w:szCs w:val="28"/>
        </w:rPr>
        <w:t xml:space="preserve"> </w:t>
      </w:r>
      <w:r w:rsidRPr="2722DC90" w:rsidR="00276BA2">
        <w:rPr>
          <w:rFonts w:ascii="Times New Roman" w:hAnsi="Times New Roman"/>
          <w:b w:val="1"/>
          <w:bCs w:val="1"/>
          <w:color w:val="FFC000"/>
          <w:sz w:val="28"/>
          <w:szCs w:val="28"/>
        </w:rPr>
        <w:t>xxxx</w:t>
      </w:r>
      <w:r w:rsidRPr="2722DC90" w:rsidR="004968CE">
        <w:rPr>
          <w:rFonts w:ascii="Times New Roman" w:hAnsi="Times New Roman"/>
          <w:color w:val="FFC000"/>
          <w:sz w:val="28"/>
          <w:szCs w:val="28"/>
        </w:rPr>
        <w:t xml:space="preserve"> </w:t>
      </w:r>
      <w:r w:rsidRPr="2722DC90" w:rsidR="004968CE">
        <w:rPr>
          <w:rFonts w:ascii="Times New Roman" w:hAnsi="Times New Roman"/>
          <w:sz w:val="28"/>
          <w:szCs w:val="28"/>
        </w:rPr>
        <w:t xml:space="preserve">del artículo </w:t>
      </w:r>
      <w:r w:rsidRPr="2722DC90" w:rsidR="00276BA2">
        <w:rPr>
          <w:rFonts w:ascii="Times New Roman" w:hAnsi="Times New Roman"/>
          <w:b w:val="1"/>
          <w:bCs w:val="1"/>
          <w:color w:val="FFC000"/>
          <w:sz w:val="28"/>
          <w:szCs w:val="28"/>
        </w:rPr>
        <w:t>xxxx</w:t>
      </w:r>
      <w:r w:rsidRPr="2722DC90" w:rsidR="004968CE">
        <w:rPr>
          <w:rFonts w:ascii="Times New Roman" w:hAnsi="Times New Roman"/>
          <w:color w:val="FFC000"/>
          <w:sz w:val="28"/>
          <w:szCs w:val="28"/>
        </w:rPr>
        <w:t xml:space="preserve"> </w:t>
      </w:r>
      <w:r w:rsidRPr="2722DC90" w:rsidR="004968CE">
        <w:rPr>
          <w:rFonts w:ascii="Times New Roman" w:hAnsi="Times New Roman"/>
          <w:sz w:val="28"/>
          <w:szCs w:val="28"/>
        </w:rPr>
        <w:t xml:space="preserve">de la Resolución </w:t>
      </w:r>
      <w:r w:rsidRPr="2722DC90" w:rsidR="00A4443A">
        <w:rPr>
          <w:rFonts w:ascii="Times New Roman" w:hAnsi="Times New Roman"/>
          <w:sz w:val="28"/>
          <w:szCs w:val="28"/>
        </w:rPr>
        <w:t>1426</w:t>
      </w:r>
      <w:r w:rsidRPr="2722DC90" w:rsidR="004968CE">
        <w:rPr>
          <w:rFonts w:ascii="Times New Roman" w:hAnsi="Times New Roman"/>
          <w:sz w:val="28"/>
          <w:szCs w:val="28"/>
        </w:rPr>
        <w:t xml:space="preserve"> de 20</w:t>
      </w:r>
      <w:r w:rsidRPr="2722DC90" w:rsidR="00A4443A">
        <w:rPr>
          <w:rFonts w:ascii="Times New Roman" w:hAnsi="Times New Roman"/>
          <w:sz w:val="28"/>
          <w:szCs w:val="28"/>
        </w:rPr>
        <w:t>26</w:t>
      </w:r>
      <w:r w:rsidRPr="2722DC90" w:rsidR="004968CE">
        <w:rPr>
          <w:rFonts w:ascii="Times New Roman" w:hAnsi="Times New Roman"/>
          <w:sz w:val="28"/>
          <w:szCs w:val="28"/>
        </w:rPr>
        <w:t>, y en desarrollo de lo</w:t>
      </w:r>
      <w:r w:rsidRPr="2722DC90" w:rsidR="004968CE">
        <w:rPr>
          <w:rFonts w:ascii="Times New Roman" w:hAnsi="Times New Roman"/>
          <w:sz w:val="28"/>
          <w:szCs w:val="28"/>
        </w:rPr>
        <w:t xml:space="preserve"> dispuesto en el Decreto 1084 de 2015 y la Resolución 682 de 2018 y,</w:t>
      </w:r>
    </w:p>
    <w:p w:rsidR="2722DC90" w:rsidP="2722DC90" w:rsidRDefault="2722DC90" w14:paraId="64FD9953" w14:textId="14881587">
      <w:pPr>
        <w:spacing w:line="240" w:lineRule="auto"/>
        <w:jc w:val="center"/>
        <w:rPr>
          <w:rFonts w:ascii="Times New Roman" w:hAnsi="Times New Roman"/>
          <w:sz w:val="28"/>
          <w:szCs w:val="28"/>
        </w:rPr>
      </w:pPr>
    </w:p>
    <w:p w:rsidR="004968CE" w:rsidP="2722DC90" w:rsidRDefault="002C54CA" w14:textId="17A4882B" w14:paraId="54285394">
      <w:pPr>
        <w:tabs>
          <w:tab w:val="center" w:pos="4702"/>
          <w:tab w:val="left" w:pos="7035"/>
        </w:tabs>
        <w:spacing w:line="240" w:lineRule="auto"/>
        <w:ind w:firstLine="0"/>
        <w:jc w:val="center"/>
        <w:rPr>
          <w:rFonts w:ascii="Times New Roman" w:hAnsi="Times New Roman"/>
          <w:sz w:val="28"/>
          <w:szCs w:val="28"/>
        </w:rPr>
      </w:pPr>
      <w:r w:rsidRPr="2722DC90" w:rsidR="004968CE">
        <w:rPr>
          <w:rFonts w:ascii="Times New Roman" w:hAnsi="Times New Roman"/>
          <w:b w:val="1"/>
          <w:bCs w:val="1"/>
          <w:sz w:val="28"/>
          <w:szCs w:val="28"/>
        </w:rPr>
        <w:t>CONSIDERANDO</w:t>
      </w:r>
      <w:r w:rsidRPr="2722DC90" w:rsidR="004968CE">
        <w:rPr>
          <w:rFonts w:ascii="Times New Roman" w:hAnsi="Times New Roman"/>
          <w:b w:val="1"/>
          <w:bCs w:val="1"/>
          <w:sz w:val="28"/>
          <w:szCs w:val="28"/>
        </w:rPr>
        <w:t>:</w:t>
      </w:r>
    </w:p>
    <w:p w:rsidR="004968CE" w:rsidP="2722DC90" w:rsidRDefault="002C54CA" w14:paraId="594E6C54" w14:textId="783513C2">
      <w:pPr>
        <w:tabs>
          <w:tab w:val="center" w:pos="4702"/>
          <w:tab w:val="left" w:pos="7035"/>
        </w:tabs>
        <w:spacing w:line="240" w:lineRule="auto"/>
        <w:ind w:firstLine="0"/>
        <w:jc w:val="both"/>
        <w:rPr>
          <w:rFonts w:ascii="Times New Roman" w:hAnsi="Times New Roman"/>
          <w:sz w:val="28"/>
          <w:szCs w:val="28"/>
        </w:rPr>
      </w:pPr>
      <w:r w:rsidRPr="00E01037" w:rsidR="004968CE">
        <w:rPr>
          <w:rFonts w:ascii="Times New Roman" w:hAnsi="Times New Roman"/>
          <w:sz w:val="28"/>
          <w:szCs w:val="28"/>
        </w:rPr>
        <w:t>La Ley 7 de 1979</w:t>
      </w:r>
      <w:r w:rsidRPr="00E01037">
        <w:rPr>
          <w:rStyle w:val="Refdenotaalpie"/>
          <w:rFonts w:ascii="Times New Roman" w:hAnsi="Times New Roman"/>
          <w:sz w:val="28"/>
          <w:szCs w:val="28"/>
        </w:rPr>
        <w:footnoteReference w:id="1"/>
      </w:r>
      <w:r w:rsidRPr="00E01037" w:rsidR="004968CE">
        <w:rPr>
          <w:rFonts w:ascii="Times New Roman" w:hAnsi="Times New Roman"/>
          <w:sz w:val="28"/>
          <w:szCs w:val="28"/>
        </w:rPr>
        <w:t xml:space="preserve"> estableció dentro de las funciones del ICBF, promover las acciones en que tenga interés por razón de su vocación hereditaria o de bienes vacantes o mostrencos. Para tal efecto, y en cumplimiento de los artículos 2.4.3.1.3.1 y siguientes del Dec</w:t>
      </w:r>
      <w:r w:rsidRPr="00AE6EA1" w:rsidR="004968CE">
        <w:rPr>
          <w:rFonts w:ascii="Times New Roman" w:hAnsi="Times New Roman"/>
          <w:sz w:val="28"/>
          <w:szCs w:val="28"/>
        </w:rPr>
        <w:t xml:space="preserve">reto 1084 de 2015, la </w:t>
      </w:r>
      <w:r w:rsidRPr="00AE6EA1" w:rsidR="004968CE">
        <w:rPr>
          <w:rFonts w:ascii="Times New Roman" w:hAnsi="Times New Roman"/>
          <w:sz w:val="28"/>
          <w:szCs w:val="28"/>
        </w:rPr>
        <w:t xml:space="preserve">Directora General</w:t>
      </w:r>
      <w:r w:rsidRPr="00AE6EA1" w:rsidR="004968CE">
        <w:rPr>
          <w:rFonts w:ascii="Times New Roman" w:hAnsi="Times New Roman"/>
          <w:sz w:val="28"/>
          <w:szCs w:val="28"/>
        </w:rPr>
        <w:t xml:space="preserve"> del ICBF expidió las Resoluciones </w:t>
      </w:r>
      <w:r w:rsidRPr="00AE6EA1" w:rsidR="00AE6EA1">
        <w:rPr>
          <w:rFonts w:ascii="Times New Roman" w:hAnsi="Times New Roman"/>
          <w:sz w:val="28"/>
          <w:szCs w:val="28"/>
        </w:rPr>
        <w:t xml:space="preserve">1426 </w:t>
      </w:r>
      <w:r w:rsidRPr="00AE6EA1">
        <w:rPr>
          <w:rStyle w:val="Refdenotaalpie"/>
          <w:rFonts w:ascii="Times New Roman" w:hAnsi="Times New Roman"/>
          <w:sz w:val="28"/>
          <w:szCs w:val="28"/>
        </w:rPr>
        <w:footnoteReference w:id="2"/>
      </w:r>
      <w:r w:rsidRPr="00E01037" w:rsidR="004968CE">
        <w:rPr>
          <w:rFonts w:ascii="Times New Roman" w:hAnsi="Times New Roman"/>
          <w:sz w:val="28"/>
          <w:szCs w:val="28"/>
        </w:rPr>
        <w:t xml:space="preserve"> y 682 de 2018</w:t>
      </w:r>
      <w:r w:rsidRPr="00E01037">
        <w:rPr>
          <w:rStyle w:val="Refdenotaalpie"/>
          <w:rFonts w:ascii="Times New Roman" w:hAnsi="Times New Roman"/>
          <w:sz w:val="28"/>
          <w:szCs w:val="28"/>
        </w:rPr>
        <w:footnoteReference w:id="3"/>
      </w:r>
      <w:r w:rsidRPr="00E01037" w:rsidR="004968CE">
        <w:rPr>
          <w:rFonts w:ascii="Times New Roman" w:hAnsi="Times New Roman"/>
          <w:sz w:val="28"/>
          <w:szCs w:val="28"/>
        </w:rPr>
        <w:t>, la primera de ellas realiza unas delegaciones en materia de bienes vacantes, mostrencos y vocaciones hereditarias y la segunda adopta el procedimiento que debe seguirse en el trámite de las denuncias de estos bienes y vocaciones hereditarias.</w:t>
      </w:r>
    </w:p>
    <w:p w:rsidRPr="00387AD4" w:rsidR="00387AD4" w:rsidP="004968CE" w:rsidRDefault="00387AD4" w14:paraId="3F3505E3" w14:textId="3F7F94EA">
      <w:pPr>
        <w:pStyle w:val="Prrafodelista"/>
        <w:numPr>
          <w:ilvl w:val="0"/>
          <w:numId w:val="2"/>
        </w:numPr>
        <w:spacing w:line="240" w:lineRule="auto"/>
        <w:ind w:left="0" w:firstLine="0"/>
        <w:jc w:val="both"/>
        <w:rPr>
          <w:rFonts w:ascii="Times New Roman" w:hAnsi="Times New Roman"/>
          <w:sz w:val="28"/>
          <w:szCs w:val="28"/>
        </w:rPr>
      </w:pPr>
      <w:r w:rsidRPr="00387AD4">
        <w:rPr>
          <w:rFonts w:ascii="Times New Roman" w:hAnsi="Times New Roman"/>
          <w:sz w:val="28"/>
          <w:szCs w:val="28"/>
        </w:rPr>
        <w:t>El jefe de la Oficina Jurídica ejerce sus funciones en el marco del Decreto 1430 de 2025 y de conformidad con las competencias que las resoluciones vigentes del ICBF conferían al jefe de la Oficina Asesora Jurídica.</w:t>
      </w:r>
    </w:p>
    <w:p w:rsidRPr="00E01037" w:rsidR="004968CE" w:rsidP="004968CE" w:rsidRDefault="004968CE" w14:paraId="309EB1E7" w14:textId="648E3931">
      <w:pPr>
        <w:pStyle w:val="Prrafodelista"/>
        <w:numPr>
          <w:ilvl w:val="0"/>
          <w:numId w:val="2"/>
        </w:numPr>
        <w:spacing w:line="240" w:lineRule="auto"/>
        <w:ind w:left="0" w:firstLine="0"/>
        <w:jc w:val="both"/>
        <w:rPr>
          <w:rFonts w:ascii="Times New Roman" w:hAnsi="Times New Roman"/>
          <w:sz w:val="28"/>
          <w:szCs w:val="28"/>
        </w:rPr>
      </w:pPr>
      <w:r w:rsidRPr="00E01037">
        <w:rPr>
          <w:rFonts w:ascii="Times New Roman" w:hAnsi="Times New Roman"/>
          <w:sz w:val="28"/>
          <w:szCs w:val="28"/>
        </w:rPr>
        <w:t xml:space="preserve">El artículo 2.4.3.1.3.1 del Decreto 1084 de 2015, establece que toda persona que tenga conocimiento de un bien vacante urbano, mostrenco o con vocación hereditaria, deberá presentar una denuncia por escrito ante la Dirección General o la Dirección Regional del Instituto Colombiano de Bienestar Familiar, de acuerdo con la ubicación del bien o el lugar en donde se adelante el respectivo proceso judicial. </w:t>
      </w:r>
    </w:p>
    <w:p w:rsidRPr="00661B8A" w:rsidR="004968CE" w:rsidP="004968CE" w:rsidRDefault="004968CE" w14:paraId="531BA729" w14:textId="4B1BABBC">
      <w:pPr>
        <w:pStyle w:val="Prrafodelista"/>
        <w:numPr>
          <w:ilvl w:val="0"/>
          <w:numId w:val="2"/>
        </w:numPr>
        <w:spacing w:line="240" w:lineRule="auto"/>
        <w:ind w:left="0" w:firstLine="0"/>
        <w:jc w:val="both"/>
        <w:rPr>
          <w:rFonts w:ascii="Times New Roman" w:hAnsi="Times New Roman" w:eastAsiaTheme="minorHAnsi"/>
          <w:sz w:val="28"/>
          <w:szCs w:val="28"/>
          <w:lang w:val="es-CO"/>
        </w:rPr>
      </w:pPr>
      <w:r w:rsidRPr="00661B8A">
        <w:rPr>
          <w:rFonts w:ascii="Times New Roman" w:hAnsi="Times New Roman"/>
          <w:sz w:val="28"/>
          <w:szCs w:val="28"/>
          <w:shd w:val="clear" w:color="auto" w:fill="FFFFFF"/>
        </w:rPr>
        <w:t xml:space="preserve">De conformidad con lo dispuesto en </w:t>
      </w:r>
      <w:r w:rsidRPr="00661B8A">
        <w:rPr>
          <w:rFonts w:ascii="Times New Roman" w:hAnsi="Times New Roman" w:eastAsiaTheme="minorHAnsi"/>
          <w:sz w:val="28"/>
          <w:szCs w:val="28"/>
          <w:lang w:val="es-CO"/>
        </w:rPr>
        <w:t xml:space="preserve">el numeral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661B8A">
        <w:rPr>
          <w:rFonts w:ascii="Times New Roman" w:hAnsi="Times New Roman" w:eastAsiaTheme="minorHAnsi"/>
          <w:sz w:val="28"/>
          <w:szCs w:val="28"/>
          <w:lang w:val="es-CO"/>
        </w:rPr>
        <w:t xml:space="preserve">del artículo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661B8A">
        <w:rPr>
          <w:rFonts w:ascii="Times New Roman" w:hAnsi="Times New Roman" w:eastAsiaTheme="minorHAnsi"/>
          <w:sz w:val="28"/>
          <w:szCs w:val="28"/>
          <w:lang w:val="es-CO"/>
        </w:rPr>
        <w:t xml:space="preserve">de la Resolución </w:t>
      </w:r>
      <w:r w:rsidRPr="00661B8A" w:rsidR="00661B8A">
        <w:rPr>
          <w:rFonts w:ascii="Times New Roman" w:hAnsi="Times New Roman" w:eastAsiaTheme="minorHAnsi"/>
          <w:sz w:val="28"/>
          <w:szCs w:val="28"/>
          <w:lang w:val="es-CO"/>
        </w:rPr>
        <w:t>1426</w:t>
      </w:r>
      <w:r w:rsidRPr="00661B8A">
        <w:rPr>
          <w:rFonts w:ascii="Times New Roman" w:hAnsi="Times New Roman" w:eastAsiaTheme="minorHAnsi"/>
          <w:sz w:val="28"/>
          <w:szCs w:val="28"/>
          <w:lang w:val="es-CO"/>
        </w:rPr>
        <w:t xml:space="preserve"> de 20</w:t>
      </w:r>
      <w:r w:rsidRPr="00661B8A" w:rsidR="00661B8A">
        <w:rPr>
          <w:rFonts w:ascii="Times New Roman" w:hAnsi="Times New Roman" w:eastAsiaTheme="minorHAnsi"/>
          <w:sz w:val="28"/>
          <w:szCs w:val="28"/>
          <w:lang w:val="es-CO"/>
        </w:rPr>
        <w:t>26</w:t>
      </w:r>
      <w:r w:rsidRPr="00661B8A">
        <w:rPr>
          <w:rFonts w:ascii="Times New Roman" w:hAnsi="Times New Roman" w:eastAsiaTheme="minorHAnsi"/>
          <w:sz w:val="28"/>
          <w:szCs w:val="28"/>
          <w:lang w:val="es-CO"/>
        </w:rPr>
        <w:t xml:space="preserve">, se delegó en el </w:t>
      </w:r>
      <w:r w:rsidRPr="00276BA2" w:rsidR="00276BA2">
        <w:rPr>
          <w:rFonts w:ascii="Times New Roman" w:hAnsi="Times New Roman"/>
          <w:b/>
          <w:bCs/>
          <w:color w:val="FFC000"/>
          <w:sz w:val="28"/>
          <w:szCs w:val="28"/>
        </w:rPr>
        <w:t>xxxx</w:t>
      </w:r>
      <w:r w:rsidRPr="00661B8A">
        <w:rPr>
          <w:rFonts w:ascii="Times New Roman" w:hAnsi="Times New Roman" w:eastAsiaTheme="minorHAnsi"/>
          <w:sz w:val="28"/>
          <w:szCs w:val="28"/>
          <w:lang w:val="es-CO"/>
        </w:rPr>
        <w:t xml:space="preserve"> la facultad </w:t>
      </w:r>
      <w:r w:rsidRPr="00661B8A" w:rsidR="00AE4F56">
        <w:rPr>
          <w:rFonts w:ascii="Times New Roman" w:hAnsi="Times New Roman" w:eastAsiaTheme="minorHAnsi"/>
          <w:sz w:val="28"/>
          <w:szCs w:val="28"/>
          <w:lang w:val="es-CO"/>
        </w:rPr>
        <w:t>para</w:t>
      </w:r>
      <w:r w:rsidRPr="00661B8A">
        <w:rPr>
          <w:rFonts w:ascii="Times New Roman" w:hAnsi="Times New Roman" w:eastAsiaTheme="minorHAnsi"/>
          <w:sz w:val="28"/>
          <w:szCs w:val="28"/>
          <w:lang w:val="es-CO"/>
        </w:rPr>
        <w:t>:</w:t>
      </w:r>
    </w:p>
    <w:p w:rsidRPr="00E01037" w:rsidR="004968CE" w:rsidP="004968CE" w:rsidRDefault="00661B8A" w14:paraId="66E8AB3B" w14:textId="634B9A7B">
      <w:pPr>
        <w:spacing w:line="240" w:lineRule="auto"/>
        <w:ind w:left="708"/>
        <w:jc w:val="both"/>
        <w:rPr>
          <w:rFonts w:ascii="Times New Roman" w:hAnsi="Times New Roman" w:eastAsiaTheme="minorHAnsi"/>
          <w:i/>
          <w:iCs/>
          <w:sz w:val="24"/>
          <w:szCs w:val="24"/>
        </w:rPr>
      </w:pPr>
      <w:r>
        <w:rPr>
          <w:rFonts w:ascii="Times New Roman" w:hAnsi="Times New Roman" w:eastAsiaTheme="minorHAnsi"/>
          <w:i/>
          <w:iCs/>
          <w:sz w:val="24"/>
          <w:szCs w:val="24"/>
        </w:rPr>
        <w:t xml:space="preserve">“(…)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E01037" w:rsidR="004968CE">
        <w:rPr>
          <w:rFonts w:ascii="Times New Roman" w:hAnsi="Times New Roman" w:eastAsiaTheme="minorHAnsi"/>
          <w:i/>
          <w:iCs/>
          <w:sz w:val="24"/>
          <w:szCs w:val="24"/>
        </w:rPr>
        <w:t xml:space="preserve">”. </w:t>
      </w:r>
    </w:p>
    <w:p w:rsidRPr="005C1B12" w:rsidR="004968CE" w:rsidP="00271805" w:rsidRDefault="004968CE" w14:paraId="153DB055" w14:textId="49D352FE">
      <w:pPr>
        <w:pStyle w:val="Prrafodelista"/>
        <w:numPr>
          <w:ilvl w:val="0"/>
          <w:numId w:val="2"/>
        </w:numPr>
        <w:spacing w:line="240" w:lineRule="auto"/>
        <w:ind w:left="0" w:firstLine="0"/>
        <w:jc w:val="both"/>
        <w:rPr>
          <w:rFonts w:ascii="Times New Roman" w:hAnsi="Times New Roman"/>
          <w:sz w:val="28"/>
          <w:szCs w:val="28"/>
        </w:rPr>
      </w:pPr>
      <w:r w:rsidRPr="005C1B12">
        <w:rPr>
          <w:rFonts w:ascii="Times New Roman" w:hAnsi="Times New Roman"/>
          <w:sz w:val="28"/>
          <w:szCs w:val="28"/>
        </w:rPr>
        <w:t xml:space="preserve">El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5C1B12">
        <w:rPr>
          <w:rFonts w:ascii="Times New Roman" w:hAnsi="Times New Roman"/>
          <w:sz w:val="28"/>
          <w:szCs w:val="28"/>
        </w:rPr>
        <w:t xml:space="preserve">de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5C1B12" w:rsidR="00D90653">
        <w:rPr>
          <w:rFonts w:ascii="Times New Roman" w:hAnsi="Times New Roman"/>
          <w:sz w:val="28"/>
          <w:szCs w:val="28"/>
        </w:rPr>
        <w:t xml:space="preserve">de </w:t>
      </w:r>
      <w:r w:rsidRPr="00276BA2" w:rsidR="00276BA2">
        <w:rPr>
          <w:rFonts w:ascii="Times New Roman" w:hAnsi="Times New Roman"/>
          <w:b/>
          <w:bCs/>
          <w:color w:val="FFC000"/>
          <w:sz w:val="28"/>
          <w:szCs w:val="28"/>
        </w:rPr>
        <w:t>xxxx</w:t>
      </w:r>
      <w:r w:rsidRPr="005C1B12" w:rsidR="00D90653">
        <w:rPr>
          <w:rFonts w:ascii="Times New Roman" w:hAnsi="Times New Roman"/>
          <w:sz w:val="28"/>
          <w:szCs w:val="28"/>
        </w:rPr>
        <w:t>, el</w:t>
      </w:r>
      <w:r w:rsidRPr="005C1B12">
        <w:rPr>
          <w:rFonts w:ascii="Times New Roman" w:hAnsi="Times New Roman"/>
          <w:sz w:val="28"/>
          <w:szCs w:val="28"/>
        </w:rPr>
        <w:t xml:space="preserve"> señor </w:t>
      </w:r>
      <w:r w:rsidRPr="00276BA2" w:rsidR="00276BA2">
        <w:rPr>
          <w:rFonts w:ascii="Times New Roman" w:hAnsi="Times New Roman"/>
          <w:b/>
          <w:bCs/>
          <w:color w:val="FFC000"/>
          <w:sz w:val="28"/>
          <w:szCs w:val="28"/>
        </w:rPr>
        <w:t>xxxx</w:t>
      </w:r>
      <w:r w:rsidRPr="005C1B12" w:rsidR="00A36E45">
        <w:rPr>
          <w:rFonts w:ascii="Times New Roman" w:hAnsi="Times New Roman"/>
          <w:sz w:val="28"/>
          <w:szCs w:val="28"/>
        </w:rPr>
        <w:t>, actuando en nombre propio</w:t>
      </w:r>
      <w:r w:rsidRPr="005C1B12">
        <w:rPr>
          <w:rFonts w:ascii="Times New Roman" w:hAnsi="Times New Roman"/>
          <w:sz w:val="28"/>
          <w:szCs w:val="28"/>
        </w:rPr>
        <w:t xml:space="preserve">, identificado con cédula de ciudadanía No. </w:t>
      </w:r>
      <w:r w:rsidRPr="00276BA2" w:rsidR="00276BA2">
        <w:rPr>
          <w:rFonts w:ascii="Times New Roman" w:hAnsi="Times New Roman"/>
          <w:b/>
          <w:bCs/>
          <w:color w:val="FFC000"/>
          <w:sz w:val="28"/>
          <w:szCs w:val="28"/>
        </w:rPr>
        <w:t>xxxx</w:t>
      </w:r>
      <w:r w:rsidRPr="005C1B12">
        <w:rPr>
          <w:rFonts w:ascii="Times New Roman" w:hAnsi="Times New Roman"/>
          <w:sz w:val="28"/>
          <w:szCs w:val="28"/>
        </w:rPr>
        <w:t>, present</w:t>
      </w:r>
      <w:r w:rsidRPr="005C1B12" w:rsidR="007322F9">
        <w:rPr>
          <w:rFonts w:ascii="Times New Roman" w:hAnsi="Times New Roman"/>
          <w:sz w:val="28"/>
          <w:szCs w:val="28"/>
        </w:rPr>
        <w:t>ó</w:t>
      </w:r>
      <w:r w:rsidRPr="005C1B12">
        <w:rPr>
          <w:rFonts w:ascii="Times New Roman" w:hAnsi="Times New Roman"/>
          <w:sz w:val="28"/>
          <w:szCs w:val="28"/>
        </w:rPr>
        <w:t xml:space="preserve"> ante la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5C1B12" w:rsidR="007322F9">
        <w:rPr>
          <w:rFonts w:ascii="Times New Roman" w:hAnsi="Times New Roman"/>
          <w:sz w:val="28"/>
          <w:szCs w:val="28"/>
        </w:rPr>
        <w:t>de</w:t>
      </w:r>
      <w:r w:rsidRPr="005C1B12">
        <w:rPr>
          <w:rFonts w:ascii="Times New Roman" w:hAnsi="Times New Roman"/>
          <w:sz w:val="28"/>
          <w:szCs w:val="28"/>
        </w:rPr>
        <w:t xml:space="preserve">l ICBF denuncia de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5C1B12" w:rsidR="009D4D13">
        <w:rPr>
          <w:rStyle w:val="Refdenotaalpie"/>
          <w:rFonts w:ascii="Times New Roman" w:hAnsi="Times New Roman"/>
          <w:sz w:val="28"/>
          <w:szCs w:val="28"/>
        </w:rPr>
        <w:footnoteReference w:id="4"/>
      </w:r>
      <w:r w:rsidRPr="005C1B12">
        <w:rPr>
          <w:rFonts w:ascii="Times New Roman" w:hAnsi="Times New Roman"/>
          <w:sz w:val="28"/>
          <w:szCs w:val="28"/>
        </w:rPr>
        <w:t xml:space="preserve">. </w:t>
      </w:r>
      <w:r w:rsidRPr="005C1B12" w:rsidR="00022BD7">
        <w:rPr>
          <w:rFonts w:ascii="Times New Roman" w:hAnsi="Times New Roman"/>
          <w:sz w:val="28"/>
          <w:szCs w:val="28"/>
        </w:rPr>
        <w:t>Los</w:t>
      </w:r>
      <w:r w:rsidRPr="005C1B12">
        <w:rPr>
          <w:rFonts w:ascii="Times New Roman" w:hAnsi="Times New Roman"/>
          <w:sz w:val="28"/>
          <w:szCs w:val="28"/>
        </w:rPr>
        <w:t xml:space="preserve"> bien</w:t>
      </w:r>
      <w:r w:rsidRPr="005C1B12" w:rsidR="00022BD7">
        <w:rPr>
          <w:rFonts w:ascii="Times New Roman" w:hAnsi="Times New Roman"/>
          <w:sz w:val="28"/>
          <w:szCs w:val="28"/>
        </w:rPr>
        <w:t>es</w:t>
      </w:r>
      <w:r w:rsidRPr="005C1B12">
        <w:rPr>
          <w:rFonts w:ascii="Times New Roman" w:hAnsi="Times New Roman"/>
          <w:sz w:val="28"/>
          <w:szCs w:val="28"/>
        </w:rPr>
        <w:t xml:space="preserve"> denunciado</w:t>
      </w:r>
      <w:r w:rsidRPr="005C1B12" w:rsidR="00022BD7">
        <w:rPr>
          <w:rFonts w:ascii="Times New Roman" w:hAnsi="Times New Roman"/>
          <w:sz w:val="28"/>
          <w:szCs w:val="28"/>
        </w:rPr>
        <w:t>s</w:t>
      </w:r>
      <w:r w:rsidRPr="005C1B12">
        <w:rPr>
          <w:rFonts w:ascii="Times New Roman" w:hAnsi="Times New Roman"/>
          <w:sz w:val="28"/>
          <w:szCs w:val="28"/>
        </w:rPr>
        <w:t xml:space="preserve"> correspondi</w:t>
      </w:r>
      <w:r w:rsidRPr="005C1B12" w:rsidR="00022BD7">
        <w:rPr>
          <w:rFonts w:ascii="Times New Roman" w:hAnsi="Times New Roman"/>
          <w:sz w:val="28"/>
          <w:szCs w:val="28"/>
        </w:rPr>
        <w:t>eron</w:t>
      </w:r>
      <w:r w:rsidRPr="005C1B12">
        <w:rPr>
          <w:rFonts w:ascii="Times New Roman" w:hAnsi="Times New Roman"/>
          <w:sz w:val="28"/>
          <w:szCs w:val="28"/>
        </w:rPr>
        <w:t xml:space="preserve"> a</w:t>
      </w:r>
      <w:r w:rsidRPr="005C1B12" w:rsidR="007C1FDD">
        <w:rPr>
          <w:rFonts w:ascii="Times New Roman" w:hAnsi="Times New Roman"/>
          <w:sz w:val="28"/>
          <w:szCs w:val="28"/>
        </w:rPr>
        <w:t>:</w:t>
      </w:r>
    </w:p>
    <w:p w:rsidRPr="005C1B12" w:rsidR="008B15E8" w:rsidP="2A541393" w:rsidRDefault="006B55CF" w14:paraId="10AA128F" w14:textId="1D20C5B6">
      <w:pPr>
        <w:autoSpaceDE w:val="0"/>
        <w:autoSpaceDN w:val="0"/>
        <w:adjustRightInd w:val="0"/>
        <w:spacing w:line="240" w:lineRule="auto"/>
        <w:ind w:left="708"/>
        <w:jc w:val="both"/>
        <w:rPr>
          <w:rFonts w:ascii="Times New Roman" w:hAnsi="Times New Roman"/>
          <w:i/>
          <w:iCs/>
          <w:sz w:val="24"/>
          <w:szCs w:val="24"/>
        </w:rPr>
      </w:pPr>
      <w:r w:rsidRPr="2A541393">
        <w:rPr>
          <w:rFonts w:ascii="Times New Roman" w:hAnsi="Times New Roman"/>
          <w:sz w:val="28"/>
          <w:szCs w:val="28"/>
        </w:rPr>
        <w:t>“</w:t>
      </w:r>
      <w:r w:rsidRPr="00276BA2" w:rsidR="00276BA2">
        <w:rPr>
          <w:rFonts w:ascii="Times New Roman" w:hAnsi="Times New Roman"/>
          <w:b/>
          <w:bCs/>
          <w:color w:val="FFC000"/>
          <w:sz w:val="28"/>
          <w:szCs w:val="28"/>
        </w:rPr>
        <w:t>xxxx</w:t>
      </w:r>
      <w:r w:rsidRPr="2A541393" w:rsidR="005C1B12">
        <w:rPr>
          <w:rFonts w:ascii="Times New Roman" w:hAnsi="Times New Roman"/>
          <w:i/>
          <w:iCs/>
          <w:sz w:val="24"/>
          <w:szCs w:val="24"/>
        </w:rPr>
        <w:t>”.</w:t>
      </w:r>
      <w:r w:rsidRPr="2A541393" w:rsidR="006427D6">
        <w:rPr>
          <w:rFonts w:ascii="Times New Roman" w:hAnsi="Times New Roman"/>
          <w:i/>
          <w:iCs/>
          <w:sz w:val="24"/>
          <w:szCs w:val="24"/>
        </w:rPr>
        <w:t xml:space="preserve"> </w:t>
      </w:r>
    </w:p>
    <w:p w:rsidRPr="00E01037" w:rsidR="004968CE" w:rsidP="005E1504" w:rsidRDefault="004968CE" w14:paraId="412C622E" w14:textId="7377269C">
      <w:pPr>
        <w:pStyle w:val="Prrafodelista"/>
        <w:numPr>
          <w:ilvl w:val="0"/>
          <w:numId w:val="2"/>
        </w:numPr>
        <w:spacing w:line="240" w:lineRule="auto"/>
        <w:ind w:left="0" w:firstLine="0"/>
        <w:jc w:val="both"/>
      </w:pPr>
      <w:r w:rsidRPr="00022BD7">
        <w:rPr>
          <w:rFonts w:ascii="Times New Roman" w:hAnsi="Times New Roman"/>
          <w:sz w:val="28"/>
          <w:szCs w:val="28"/>
        </w:rPr>
        <w:t xml:space="preserve">Verificado el libro radicador de denuncias de bienes vacantes, mostrencos y vocaciones hereditarias de la </w:t>
      </w:r>
      <w:r w:rsidRPr="00276BA2" w:rsidR="00276BA2">
        <w:rPr>
          <w:rFonts w:ascii="Times New Roman" w:hAnsi="Times New Roman"/>
          <w:b/>
          <w:bCs/>
          <w:color w:val="FFC000"/>
          <w:sz w:val="28"/>
          <w:szCs w:val="28"/>
        </w:rPr>
        <w:t>xxxx</w:t>
      </w:r>
      <w:r w:rsidRPr="00022BD7">
        <w:rPr>
          <w:rFonts w:ascii="Times New Roman" w:hAnsi="Times New Roman"/>
          <w:sz w:val="28"/>
          <w:szCs w:val="28"/>
        </w:rPr>
        <w:t xml:space="preserve">, </w:t>
      </w:r>
      <w:r w:rsidR="00022BD7">
        <w:rPr>
          <w:rFonts w:ascii="Times New Roman" w:hAnsi="Times New Roman"/>
          <w:sz w:val="28"/>
          <w:szCs w:val="28"/>
        </w:rPr>
        <w:t xml:space="preserve">no se encontraron registros de denuncias </w:t>
      </w:r>
      <w:r w:rsidR="00022BD7">
        <w:rPr>
          <w:rFonts w:ascii="Times New Roman" w:hAnsi="Times New Roman"/>
          <w:sz w:val="28"/>
          <w:szCs w:val="28"/>
        </w:rPr>
        <w:lastRenderedPageBreak/>
        <w:t xml:space="preserve">anteriores relacionadas con </w:t>
      </w:r>
      <w:r w:rsidR="3D6DC3CF">
        <w:rPr>
          <w:rFonts w:ascii="Times New Roman" w:hAnsi="Times New Roman"/>
          <w:sz w:val="28"/>
          <w:szCs w:val="28"/>
        </w:rPr>
        <w:t>e</w:t>
      </w:r>
      <w:r w:rsidR="00022BD7">
        <w:rPr>
          <w:rFonts w:ascii="Times New Roman" w:hAnsi="Times New Roman"/>
          <w:sz w:val="28"/>
          <w:szCs w:val="28"/>
        </w:rPr>
        <w:t xml:space="preserve">l mismo bien. En consecuencia, </w:t>
      </w:r>
      <w:r w:rsidRPr="00022BD7">
        <w:rPr>
          <w:rFonts w:ascii="Times New Roman" w:hAnsi="Times New Roman"/>
          <w:sz w:val="28"/>
          <w:szCs w:val="28"/>
        </w:rPr>
        <w:t xml:space="preserve">la </w:t>
      </w:r>
      <w:r w:rsidRPr="00276BA2" w:rsidR="00276BA2">
        <w:rPr>
          <w:rFonts w:ascii="Times New Roman" w:hAnsi="Times New Roman"/>
          <w:b/>
          <w:bCs/>
          <w:color w:val="FFC000"/>
          <w:sz w:val="28"/>
          <w:szCs w:val="28"/>
        </w:rPr>
        <w:t>xxxx</w:t>
      </w:r>
      <w:r w:rsidRPr="00022BD7">
        <w:rPr>
          <w:rFonts w:ascii="Times New Roman" w:hAnsi="Times New Roman"/>
          <w:sz w:val="28"/>
          <w:szCs w:val="28"/>
        </w:rPr>
        <w:t xml:space="preserve"> del ICBF inscribió</w:t>
      </w:r>
      <w:r w:rsidRPr="00E01037">
        <w:rPr>
          <w:rStyle w:val="Refdenotaalpie"/>
          <w:rFonts w:ascii="Times New Roman" w:hAnsi="Times New Roman"/>
          <w:sz w:val="28"/>
          <w:szCs w:val="28"/>
        </w:rPr>
        <w:footnoteReference w:id="5"/>
      </w:r>
      <w:r w:rsidRPr="00022BD7">
        <w:rPr>
          <w:rFonts w:ascii="Times New Roman" w:hAnsi="Times New Roman"/>
          <w:sz w:val="28"/>
          <w:szCs w:val="28"/>
        </w:rPr>
        <w:t xml:space="preserve"> el </w:t>
      </w:r>
      <w:r w:rsidRPr="00FE72F9">
        <w:rPr>
          <w:rFonts w:ascii="Times New Roman" w:hAnsi="Times New Roman"/>
          <w:sz w:val="28"/>
          <w:szCs w:val="28"/>
        </w:rPr>
        <w:t xml:space="preserve">caso </w:t>
      </w:r>
      <w:r w:rsidRPr="00FE72F9">
        <w:rPr>
          <w:rFonts w:ascii="Times New Roman" w:hAnsi="Times New Roman"/>
          <w:sz w:val="28"/>
          <w:szCs w:val="28"/>
          <w:lang w:val="es-CO"/>
        </w:rPr>
        <w:t xml:space="preserve">como </w:t>
      </w:r>
      <w:r w:rsidRPr="00FE72F9">
        <w:rPr>
          <w:rFonts w:ascii="Times New Roman" w:hAnsi="Times New Roman"/>
          <w:sz w:val="28"/>
          <w:szCs w:val="28"/>
        </w:rPr>
        <w:t>D-</w:t>
      </w:r>
      <w:r w:rsidRPr="00276BA2" w:rsidR="00276BA2">
        <w:rPr>
          <w:rFonts w:ascii="Times New Roman" w:hAnsi="Times New Roman"/>
          <w:b/>
          <w:bCs/>
          <w:color w:val="FFC000"/>
          <w:sz w:val="28"/>
          <w:szCs w:val="28"/>
        </w:rPr>
        <w:t xml:space="preserve"> </w:t>
      </w:r>
      <w:r w:rsidRPr="00276BA2" w:rsidR="00276BA2">
        <w:rPr>
          <w:rFonts w:ascii="Times New Roman" w:hAnsi="Times New Roman"/>
          <w:b/>
          <w:bCs/>
          <w:color w:val="FFC000"/>
          <w:sz w:val="28"/>
          <w:szCs w:val="28"/>
        </w:rPr>
        <w:t>xxxx</w:t>
      </w:r>
      <w:r w:rsidRPr="00FE72F9">
        <w:rPr>
          <w:rFonts w:ascii="Times New Roman" w:hAnsi="Times New Roman"/>
          <w:sz w:val="28"/>
          <w:szCs w:val="28"/>
        </w:rPr>
        <w:t xml:space="preserve"> d</w:t>
      </w:r>
      <w:r w:rsidRPr="00FE72F9" w:rsidR="239678E7">
        <w:rPr>
          <w:rFonts w:ascii="Times New Roman" w:hAnsi="Times New Roman"/>
          <w:sz w:val="28"/>
          <w:szCs w:val="28"/>
        </w:rPr>
        <w:t xml:space="preserve">e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E01037">
        <w:rPr>
          <w:rStyle w:val="Refdenotaalpie"/>
          <w:rFonts w:ascii="Times New Roman" w:hAnsi="Times New Roman"/>
          <w:sz w:val="28"/>
          <w:szCs w:val="28"/>
        </w:rPr>
        <w:footnoteReference w:id="6"/>
      </w:r>
      <w:r w:rsidRPr="00E01037">
        <w:t>.</w:t>
      </w:r>
    </w:p>
    <w:p w:rsidR="008740A9" w:rsidP="008740A9" w:rsidRDefault="00973616" w14:paraId="1AA2DC6C" w14:textId="129FEA39">
      <w:pPr>
        <w:pStyle w:val="Prrafodelista"/>
        <w:numPr>
          <w:ilvl w:val="0"/>
          <w:numId w:val="2"/>
        </w:numPr>
        <w:spacing w:line="240" w:lineRule="auto"/>
        <w:ind w:left="0" w:firstLine="0"/>
        <w:jc w:val="both"/>
        <w:rPr>
          <w:rFonts w:ascii="Times New Roman" w:hAnsi="Times New Roman"/>
          <w:sz w:val="28"/>
          <w:szCs w:val="28"/>
        </w:rPr>
      </w:pPr>
      <w:r w:rsidRPr="2A541393">
        <w:rPr>
          <w:rFonts w:ascii="Times New Roman" w:hAnsi="Times New Roman"/>
          <w:sz w:val="28"/>
          <w:szCs w:val="28"/>
        </w:rPr>
        <w:t xml:space="preserve">El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2A541393" w:rsidR="00377612">
        <w:rPr>
          <w:rFonts w:ascii="Times New Roman" w:hAnsi="Times New Roman"/>
          <w:sz w:val="28"/>
          <w:szCs w:val="28"/>
        </w:rPr>
        <w:t xml:space="preserve">de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2A541393" w:rsidR="00377612">
        <w:rPr>
          <w:rFonts w:ascii="Times New Roman" w:hAnsi="Times New Roman"/>
          <w:sz w:val="28"/>
          <w:szCs w:val="28"/>
        </w:rPr>
        <w:t xml:space="preserve">de </w:t>
      </w:r>
      <w:r w:rsidRPr="00276BA2" w:rsidR="00276BA2">
        <w:rPr>
          <w:rFonts w:ascii="Times New Roman" w:hAnsi="Times New Roman"/>
          <w:b/>
          <w:bCs/>
          <w:color w:val="FFC000"/>
          <w:sz w:val="28"/>
          <w:szCs w:val="28"/>
        </w:rPr>
        <w:t>xxxx</w:t>
      </w:r>
      <w:r w:rsidRPr="2A541393" w:rsidR="004968CE">
        <w:rPr>
          <w:rFonts w:ascii="Times New Roman" w:hAnsi="Times New Roman"/>
          <w:sz w:val="28"/>
          <w:szCs w:val="28"/>
        </w:rPr>
        <w:t xml:space="preserve">, </w:t>
      </w:r>
      <w:r w:rsidRPr="2A541393" w:rsidR="00344F75">
        <w:rPr>
          <w:rFonts w:ascii="Times New Roman" w:hAnsi="Times New Roman"/>
          <w:sz w:val="28"/>
          <w:szCs w:val="28"/>
        </w:rPr>
        <w:t xml:space="preserve">mediante Resolución </w:t>
      </w:r>
      <w:r w:rsidRPr="00276BA2" w:rsidR="00276BA2">
        <w:rPr>
          <w:rFonts w:ascii="Times New Roman" w:hAnsi="Times New Roman"/>
          <w:b/>
          <w:bCs/>
          <w:color w:val="FFC000"/>
          <w:sz w:val="28"/>
          <w:szCs w:val="28"/>
        </w:rPr>
        <w:t>xxxx</w:t>
      </w:r>
      <w:r w:rsidRPr="2A541393" w:rsidR="00344F75">
        <w:rPr>
          <w:rFonts w:ascii="Times New Roman" w:hAnsi="Times New Roman"/>
          <w:sz w:val="28"/>
          <w:szCs w:val="28"/>
        </w:rPr>
        <w:t xml:space="preserve">, </w:t>
      </w:r>
      <w:r w:rsidRPr="2A541393" w:rsidR="42DAB1A3">
        <w:rPr>
          <w:rFonts w:ascii="Times New Roman" w:hAnsi="Times New Roman"/>
          <w:sz w:val="28"/>
          <w:szCs w:val="28"/>
        </w:rPr>
        <w:t xml:space="preserve">la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2A541393" w:rsidR="00AE2978">
        <w:rPr>
          <w:rFonts w:ascii="Times New Roman" w:hAnsi="Times New Roman"/>
          <w:sz w:val="28"/>
          <w:szCs w:val="28"/>
        </w:rPr>
        <w:t>reconoció</w:t>
      </w:r>
      <w:r w:rsidRPr="2A541393" w:rsidR="009D25E5">
        <w:rPr>
          <w:rFonts w:ascii="Times New Roman" w:hAnsi="Times New Roman"/>
          <w:sz w:val="28"/>
          <w:szCs w:val="28"/>
        </w:rPr>
        <w:t xml:space="preserve"> la calidad de denunciante </w:t>
      </w:r>
      <w:r w:rsidRPr="2A541393" w:rsidR="0077074C">
        <w:rPr>
          <w:rFonts w:ascii="Times New Roman" w:hAnsi="Times New Roman"/>
          <w:sz w:val="28"/>
          <w:szCs w:val="28"/>
        </w:rPr>
        <w:t xml:space="preserve">al señor </w:t>
      </w:r>
      <w:r w:rsidRPr="00276BA2" w:rsidR="00276BA2">
        <w:rPr>
          <w:rFonts w:ascii="Times New Roman" w:hAnsi="Times New Roman"/>
          <w:b/>
          <w:bCs/>
          <w:color w:val="FFC000"/>
          <w:sz w:val="28"/>
          <w:szCs w:val="28"/>
        </w:rPr>
        <w:t>xxxx</w:t>
      </w:r>
      <w:r w:rsidRPr="2A541393" w:rsidR="00EB08E1">
        <w:rPr>
          <w:rFonts w:ascii="Times New Roman" w:hAnsi="Times New Roman"/>
          <w:sz w:val="28"/>
          <w:szCs w:val="28"/>
        </w:rPr>
        <w:t>, así</w:t>
      </w:r>
      <w:r w:rsidRPr="2A541393" w:rsidR="00AE2978">
        <w:rPr>
          <w:rFonts w:ascii="Times New Roman" w:hAnsi="Times New Roman"/>
          <w:sz w:val="28"/>
          <w:szCs w:val="28"/>
        </w:rPr>
        <w:t>:</w:t>
      </w:r>
    </w:p>
    <w:p w:rsidRPr="0014117B" w:rsidR="004F6AB2" w:rsidP="008740A9" w:rsidRDefault="00EB0346" w14:paraId="19B85B15" w14:textId="2CF0540D">
      <w:pPr>
        <w:pStyle w:val="Prrafodelista"/>
        <w:spacing w:line="240" w:lineRule="auto"/>
        <w:ind w:left="708"/>
        <w:jc w:val="both"/>
        <w:rPr>
          <w:rFonts w:ascii="Times New Roman" w:hAnsi="Times New Roman"/>
          <w:sz w:val="28"/>
          <w:szCs w:val="28"/>
        </w:rPr>
      </w:pPr>
      <w:r w:rsidRPr="008740A9">
        <w:rPr>
          <w:rFonts w:ascii="Times New Roman" w:hAnsi="Times New Roman"/>
          <w:sz w:val="28"/>
          <w:szCs w:val="28"/>
        </w:rPr>
        <w:t>“</w:t>
      </w:r>
      <w:r w:rsidRPr="2A541393" w:rsidR="00EB08E1">
        <w:rPr>
          <w:rFonts w:ascii="Times New Roman" w:hAnsi="Times New Roman"/>
          <w:i/>
          <w:iCs/>
          <w:sz w:val="24"/>
          <w:szCs w:val="24"/>
        </w:rPr>
        <w:t>ARTÍCULO</w:t>
      </w:r>
      <w:r w:rsidRPr="2A541393" w:rsidR="00C21573">
        <w:rPr>
          <w:rFonts w:ascii="Times New Roman" w:hAnsi="Times New Roman"/>
          <w:i/>
          <w:iCs/>
          <w:sz w:val="24"/>
          <w:szCs w:val="24"/>
        </w:rPr>
        <w:t xml:space="preserve"> PRIMERO: RECONOCER al señor </w:t>
      </w:r>
      <w:r w:rsidRPr="00276BA2" w:rsidR="00276BA2">
        <w:rPr>
          <w:rFonts w:ascii="Times New Roman" w:hAnsi="Times New Roman"/>
          <w:b/>
          <w:bCs/>
          <w:color w:val="FFC000"/>
          <w:sz w:val="28"/>
          <w:szCs w:val="28"/>
        </w:rPr>
        <w:t>xxxx</w:t>
      </w:r>
      <w:r w:rsidRPr="2A541393" w:rsidR="00A03CEA">
        <w:rPr>
          <w:rFonts w:ascii="Times New Roman" w:hAnsi="Times New Roman"/>
          <w:i/>
          <w:iCs/>
          <w:sz w:val="24"/>
          <w:szCs w:val="24"/>
        </w:rPr>
        <w:t xml:space="preserve">, identificado con la cédula de ciudadanía No.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2A541393" w:rsidR="00A03CEA">
        <w:rPr>
          <w:rFonts w:ascii="Times New Roman" w:hAnsi="Times New Roman"/>
          <w:i/>
          <w:iCs/>
          <w:sz w:val="24"/>
          <w:szCs w:val="24"/>
        </w:rPr>
        <w:t>de Bogotá, la calidad de denunciante de</w:t>
      </w:r>
      <w:r w:rsidRPr="2A541393" w:rsidR="445996D2">
        <w:rPr>
          <w:rFonts w:ascii="Times New Roman" w:hAnsi="Times New Roman"/>
          <w:i/>
          <w:iCs/>
          <w:sz w:val="24"/>
          <w:szCs w:val="24"/>
        </w:rPr>
        <w:t xml:space="preserve"> los valores </w:t>
      </w:r>
      <w:r w:rsidRPr="0014117B" w:rsidR="445996D2">
        <w:rPr>
          <w:rFonts w:ascii="Times New Roman" w:hAnsi="Times New Roman"/>
          <w:i/>
          <w:iCs/>
          <w:sz w:val="24"/>
          <w:szCs w:val="24"/>
        </w:rPr>
        <w:t xml:space="preserve">de que trata la denuncia de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14117B" w:rsidR="445996D2">
        <w:rPr>
          <w:rFonts w:ascii="Times New Roman" w:hAnsi="Times New Roman"/>
          <w:i/>
          <w:iCs/>
          <w:sz w:val="24"/>
          <w:szCs w:val="24"/>
        </w:rPr>
        <w:t xml:space="preserve">radicada con el No.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14117B" w:rsidR="445996D2">
        <w:rPr>
          <w:rFonts w:ascii="Times New Roman" w:hAnsi="Times New Roman"/>
          <w:i/>
          <w:iCs/>
          <w:sz w:val="24"/>
          <w:szCs w:val="24"/>
        </w:rPr>
        <w:t xml:space="preserve">de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14117B" w:rsidR="00A03CEA">
        <w:rPr>
          <w:rFonts w:ascii="Times New Roman" w:hAnsi="Times New Roman"/>
          <w:i/>
          <w:iCs/>
          <w:sz w:val="24"/>
          <w:szCs w:val="24"/>
        </w:rPr>
        <w:t>(…)</w:t>
      </w:r>
      <w:r w:rsidRPr="0014117B" w:rsidR="00A44ED8">
        <w:rPr>
          <w:rStyle w:val="Refdenotaalpie"/>
          <w:rFonts w:ascii="Times New Roman" w:hAnsi="Times New Roman"/>
          <w:i/>
          <w:iCs/>
          <w:sz w:val="24"/>
          <w:szCs w:val="24"/>
        </w:rPr>
        <w:footnoteReference w:id="7"/>
      </w:r>
      <w:r w:rsidRPr="0014117B" w:rsidR="00A44ED8">
        <w:t>￼</w:t>
      </w:r>
      <w:r w:rsidRPr="0014117B" w:rsidR="00F32184">
        <w:rPr>
          <w:rFonts w:ascii="Times New Roman" w:hAnsi="Times New Roman"/>
          <w:sz w:val="28"/>
          <w:szCs w:val="28"/>
        </w:rPr>
        <w:t>”</w:t>
      </w:r>
      <w:r w:rsidRPr="0014117B" w:rsidR="004F6AB2">
        <w:rPr>
          <w:rFonts w:ascii="Times New Roman" w:hAnsi="Times New Roman"/>
          <w:sz w:val="28"/>
          <w:szCs w:val="28"/>
        </w:rPr>
        <w:t>.</w:t>
      </w:r>
    </w:p>
    <w:p w:rsidRPr="0014117B" w:rsidR="008740A9" w:rsidP="008740A9" w:rsidRDefault="005A021C" w14:paraId="0485D269" w14:textId="1BDD0ACA">
      <w:pPr>
        <w:pStyle w:val="Prrafodelista"/>
        <w:numPr>
          <w:ilvl w:val="0"/>
          <w:numId w:val="2"/>
        </w:numPr>
        <w:spacing w:line="240" w:lineRule="auto"/>
        <w:ind w:left="0" w:firstLine="0"/>
        <w:jc w:val="both"/>
        <w:rPr>
          <w:rFonts w:ascii="Times New Roman" w:hAnsi="Times New Roman"/>
          <w:i/>
          <w:iCs/>
          <w:sz w:val="24"/>
          <w:szCs w:val="24"/>
        </w:rPr>
      </w:pPr>
      <w:r w:rsidRPr="0014117B">
        <w:rPr>
          <w:rFonts w:ascii="Times New Roman" w:hAnsi="Times New Roman"/>
          <w:sz w:val="28"/>
          <w:szCs w:val="28"/>
        </w:rPr>
        <w:t xml:space="preserve">El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14117B" w:rsidR="00BE74A1">
        <w:rPr>
          <w:rFonts w:ascii="Times New Roman" w:hAnsi="Times New Roman"/>
          <w:sz w:val="28"/>
          <w:szCs w:val="28"/>
        </w:rPr>
        <w:t xml:space="preserve">de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14117B" w:rsidR="00BE74A1">
        <w:rPr>
          <w:rFonts w:ascii="Times New Roman" w:hAnsi="Times New Roman"/>
          <w:sz w:val="28"/>
          <w:szCs w:val="28"/>
        </w:rPr>
        <w:t xml:space="preserve">de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14117B" w:rsidR="00383958">
        <w:rPr>
          <w:rFonts w:ascii="Times New Roman" w:hAnsi="Times New Roman"/>
          <w:sz w:val="28"/>
          <w:szCs w:val="28"/>
        </w:rPr>
        <w:t xml:space="preserve">se suscribió </w:t>
      </w:r>
      <w:r w:rsidRPr="0014117B" w:rsidR="00661B8A">
        <w:rPr>
          <w:rFonts w:ascii="Times New Roman" w:hAnsi="Times New Roman"/>
          <w:sz w:val="28"/>
          <w:szCs w:val="28"/>
        </w:rPr>
        <w:t xml:space="preserve">el </w:t>
      </w:r>
      <w:r w:rsidRPr="0014117B" w:rsidR="00383958">
        <w:rPr>
          <w:rFonts w:ascii="Times New Roman" w:hAnsi="Times New Roman"/>
          <w:sz w:val="28"/>
          <w:szCs w:val="28"/>
        </w:rPr>
        <w:t>c</w:t>
      </w:r>
      <w:r w:rsidRPr="0014117B" w:rsidR="008740A9">
        <w:rPr>
          <w:rFonts w:ascii="Times New Roman" w:hAnsi="Times New Roman"/>
          <w:sz w:val="28"/>
          <w:szCs w:val="28"/>
        </w:rPr>
        <w:t xml:space="preserve">ontrato de participación </w:t>
      </w:r>
      <w:r w:rsidRPr="0014117B" w:rsidR="00383958">
        <w:rPr>
          <w:rFonts w:ascii="Times New Roman" w:hAnsi="Times New Roman"/>
          <w:sz w:val="28"/>
          <w:szCs w:val="28"/>
        </w:rPr>
        <w:t xml:space="preserve">No. </w:t>
      </w:r>
      <w:r w:rsidRPr="00276BA2" w:rsidR="00276BA2">
        <w:rPr>
          <w:rFonts w:ascii="Times New Roman" w:hAnsi="Times New Roman"/>
          <w:b/>
          <w:bCs/>
          <w:color w:val="FFC000"/>
          <w:sz w:val="28"/>
          <w:szCs w:val="28"/>
        </w:rPr>
        <w:t>xxxx</w:t>
      </w:r>
      <w:r w:rsidRPr="0014117B" w:rsidR="00383958">
        <w:rPr>
          <w:rFonts w:ascii="Times New Roman" w:hAnsi="Times New Roman"/>
          <w:sz w:val="28"/>
          <w:szCs w:val="28"/>
        </w:rPr>
        <w:t xml:space="preserve">, entre el ICBF y el denunciante </w:t>
      </w:r>
      <w:r w:rsidRPr="00276BA2" w:rsidR="00276BA2">
        <w:rPr>
          <w:rFonts w:ascii="Times New Roman" w:hAnsi="Times New Roman"/>
          <w:b/>
          <w:bCs/>
          <w:color w:val="FFC000"/>
          <w:sz w:val="28"/>
          <w:szCs w:val="28"/>
        </w:rPr>
        <w:t>xxxx</w:t>
      </w:r>
      <w:r w:rsidRPr="0014117B" w:rsidR="005C356E">
        <w:rPr>
          <w:rFonts w:ascii="Times New Roman" w:hAnsi="Times New Roman"/>
          <w:sz w:val="28"/>
          <w:szCs w:val="28"/>
        </w:rPr>
        <w:t xml:space="preserve">, </w:t>
      </w:r>
      <w:r w:rsidRPr="0014117B" w:rsidR="00661B8A">
        <w:rPr>
          <w:rFonts w:ascii="Times New Roman" w:hAnsi="Times New Roman"/>
          <w:sz w:val="28"/>
          <w:szCs w:val="28"/>
        </w:rPr>
        <w:t>cuyo</w:t>
      </w:r>
      <w:r w:rsidRPr="0014117B" w:rsidR="005C356E">
        <w:rPr>
          <w:rFonts w:ascii="Times New Roman" w:hAnsi="Times New Roman"/>
          <w:sz w:val="28"/>
          <w:szCs w:val="28"/>
        </w:rPr>
        <w:t xml:space="preserve"> </w:t>
      </w:r>
      <w:r w:rsidRPr="0014117B" w:rsidR="008740A9">
        <w:rPr>
          <w:rFonts w:ascii="Times New Roman" w:hAnsi="Times New Roman"/>
          <w:sz w:val="28"/>
          <w:szCs w:val="28"/>
        </w:rPr>
        <w:t>objeto</w:t>
      </w:r>
      <w:r w:rsidRPr="0014117B" w:rsidR="00661B8A">
        <w:rPr>
          <w:rFonts w:ascii="Times New Roman" w:hAnsi="Times New Roman"/>
          <w:sz w:val="28"/>
          <w:szCs w:val="28"/>
        </w:rPr>
        <w:t xml:space="preserve"> consistió</w:t>
      </w:r>
      <w:r w:rsidRPr="0014117B" w:rsidR="00BA6B7B">
        <w:rPr>
          <w:rFonts w:ascii="Times New Roman" w:hAnsi="Times New Roman"/>
          <w:sz w:val="28"/>
          <w:szCs w:val="28"/>
        </w:rPr>
        <w:t xml:space="preserve"> en</w:t>
      </w:r>
      <w:r w:rsidRPr="0014117B" w:rsidR="008740A9">
        <w:rPr>
          <w:rFonts w:ascii="Times New Roman" w:hAnsi="Times New Roman"/>
          <w:sz w:val="28"/>
          <w:szCs w:val="28"/>
        </w:rPr>
        <w:t>: “</w:t>
      </w:r>
      <w:r w:rsidRPr="0014117B" w:rsidR="00BE74A1">
        <w:rPr>
          <w:rFonts w:ascii="Times New Roman" w:hAnsi="Times New Roman"/>
          <w:i/>
          <w:iCs/>
          <w:sz w:val="24"/>
          <w:szCs w:val="24"/>
        </w:rPr>
        <w:t xml:space="preserve">EL COTRATISTA/DENUNCIANTE se compromete a </w:t>
      </w:r>
      <w:r w:rsidRPr="0014117B" w:rsidR="008740A9">
        <w:rPr>
          <w:rFonts w:ascii="Times New Roman" w:hAnsi="Times New Roman"/>
          <w:i/>
          <w:iCs/>
          <w:sz w:val="24"/>
          <w:szCs w:val="24"/>
        </w:rPr>
        <w:t xml:space="preserve">adelantar las gestiones judiciales y extrajudiciales necesarias para que los bienes </w:t>
      </w:r>
      <w:r w:rsidRPr="0014117B" w:rsidR="00BE74A1">
        <w:rPr>
          <w:rFonts w:ascii="Times New Roman" w:hAnsi="Times New Roman"/>
          <w:i/>
          <w:iCs/>
          <w:sz w:val="24"/>
          <w:szCs w:val="24"/>
        </w:rPr>
        <w:t xml:space="preserve">objeto de la denuncia No.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14117B" w:rsidR="00BE74A1">
        <w:rPr>
          <w:rFonts w:ascii="Times New Roman" w:hAnsi="Times New Roman"/>
          <w:i/>
          <w:iCs/>
          <w:sz w:val="24"/>
          <w:szCs w:val="24"/>
        </w:rPr>
        <w:t xml:space="preserve">de </w:t>
      </w:r>
      <w:r w:rsidRPr="00276BA2" w:rsidR="00276BA2">
        <w:rPr>
          <w:rFonts w:ascii="Times New Roman" w:hAnsi="Times New Roman"/>
          <w:b/>
          <w:bCs/>
          <w:color w:val="FFC000"/>
          <w:sz w:val="28"/>
          <w:szCs w:val="28"/>
        </w:rPr>
        <w:t>xxxx</w:t>
      </w:r>
      <w:r w:rsidRPr="00276BA2" w:rsidR="00276BA2">
        <w:rPr>
          <w:rFonts w:ascii="Times New Roman" w:hAnsi="Times New Roman"/>
          <w:color w:val="FFC000"/>
          <w:sz w:val="28"/>
          <w:szCs w:val="28"/>
        </w:rPr>
        <w:t xml:space="preserve"> </w:t>
      </w:r>
      <w:r w:rsidRPr="0014117B" w:rsidR="00BE74A1">
        <w:rPr>
          <w:rFonts w:ascii="Times New Roman" w:hAnsi="Times New Roman"/>
          <w:i/>
          <w:iCs/>
          <w:sz w:val="24"/>
          <w:szCs w:val="24"/>
        </w:rPr>
        <w:t xml:space="preserve">le sean adjudicados y entregados real y materialmente a EL ICBF </w:t>
      </w:r>
      <w:r w:rsidRPr="0014117B" w:rsidR="00BE74A1">
        <w:rPr>
          <w:rFonts w:ascii="Times New Roman" w:hAnsi="Times New Roman"/>
          <w:sz w:val="24"/>
          <w:szCs w:val="24"/>
        </w:rPr>
        <w:t>(…)</w:t>
      </w:r>
      <w:r w:rsidRPr="0014117B" w:rsidR="008740A9">
        <w:rPr>
          <w:rStyle w:val="Refdenotaalpie"/>
          <w:rFonts w:ascii="Times New Roman" w:hAnsi="Times New Roman"/>
          <w:sz w:val="24"/>
          <w:szCs w:val="24"/>
        </w:rPr>
        <w:footnoteReference w:id="8"/>
      </w:r>
      <w:r w:rsidRPr="0014117B" w:rsidR="008740A9">
        <w:rPr>
          <w:rFonts w:ascii="Times New Roman" w:hAnsi="Times New Roman"/>
          <w:sz w:val="24"/>
          <w:szCs w:val="24"/>
        </w:rPr>
        <w:t>”</w:t>
      </w:r>
      <w:r w:rsidRPr="0014117B" w:rsidR="00BA6B7B">
        <w:rPr>
          <w:rFonts w:ascii="Times New Roman" w:hAnsi="Times New Roman"/>
          <w:sz w:val="24"/>
          <w:szCs w:val="24"/>
        </w:rPr>
        <w:t xml:space="preserve">. </w:t>
      </w:r>
      <w:r w:rsidRPr="0014117B" w:rsidR="0014117B">
        <w:rPr>
          <w:rFonts w:ascii="Times New Roman" w:hAnsi="Times New Roman"/>
          <w:sz w:val="28"/>
          <w:szCs w:val="28"/>
        </w:rPr>
        <w:t>Dicho contrato fue objeto de las siguientes p</w:t>
      </w:r>
      <w:r w:rsidRPr="0014117B" w:rsidR="002E5746">
        <w:rPr>
          <w:rFonts w:ascii="Times New Roman" w:hAnsi="Times New Roman"/>
          <w:sz w:val="28"/>
          <w:szCs w:val="28"/>
        </w:rPr>
        <w:t>r</w:t>
      </w:r>
      <w:r w:rsidRPr="0014117B" w:rsidR="0014117B">
        <w:rPr>
          <w:rFonts w:ascii="Times New Roman" w:hAnsi="Times New Roman"/>
          <w:sz w:val="28"/>
          <w:szCs w:val="28"/>
        </w:rPr>
        <w:t>ó</w:t>
      </w:r>
      <w:r w:rsidRPr="0014117B" w:rsidR="002E5746">
        <w:rPr>
          <w:rFonts w:ascii="Times New Roman" w:hAnsi="Times New Roman"/>
          <w:sz w:val="28"/>
          <w:szCs w:val="28"/>
        </w:rPr>
        <w:t>rroga</w:t>
      </w:r>
      <w:r w:rsidRPr="0014117B" w:rsidR="0014117B">
        <w:rPr>
          <w:rFonts w:ascii="Times New Roman" w:hAnsi="Times New Roman"/>
          <w:sz w:val="28"/>
          <w:szCs w:val="28"/>
        </w:rPr>
        <w:t xml:space="preserve">s: prórroga </w:t>
      </w:r>
      <w:r w:rsidRPr="0014117B" w:rsidR="00607F97">
        <w:rPr>
          <w:rFonts w:ascii="Times New Roman" w:hAnsi="Times New Roman"/>
          <w:sz w:val="28"/>
          <w:szCs w:val="28"/>
        </w:rPr>
        <w:t xml:space="preserve">No. </w:t>
      </w:r>
      <w:r w:rsidRPr="0014117B" w:rsidR="002E5746">
        <w:rPr>
          <w:rFonts w:ascii="Times New Roman" w:hAnsi="Times New Roman"/>
          <w:sz w:val="28"/>
          <w:szCs w:val="28"/>
        </w:rPr>
        <w:t xml:space="preserve">1 del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14117B" w:rsidR="002E5746">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14117B" w:rsidR="002E5746">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14117B" w:rsidR="002E5746">
        <w:rPr>
          <w:rStyle w:val="Refdenotaalpie"/>
          <w:rFonts w:ascii="Times New Roman" w:hAnsi="Times New Roman"/>
          <w:sz w:val="28"/>
          <w:szCs w:val="28"/>
        </w:rPr>
        <w:footnoteReference w:id="9"/>
      </w:r>
      <w:r w:rsidRPr="0014117B" w:rsidR="002E5746">
        <w:rPr>
          <w:rFonts w:ascii="Times New Roman" w:hAnsi="Times New Roman"/>
          <w:sz w:val="28"/>
          <w:szCs w:val="28"/>
        </w:rPr>
        <w:t>, pr</w:t>
      </w:r>
      <w:r w:rsidRPr="0014117B" w:rsidR="0014117B">
        <w:rPr>
          <w:rFonts w:ascii="Times New Roman" w:hAnsi="Times New Roman"/>
          <w:sz w:val="28"/>
          <w:szCs w:val="28"/>
        </w:rPr>
        <w:t>ó</w:t>
      </w:r>
      <w:r w:rsidRPr="0014117B" w:rsidR="002E5746">
        <w:rPr>
          <w:rFonts w:ascii="Times New Roman" w:hAnsi="Times New Roman"/>
          <w:sz w:val="28"/>
          <w:szCs w:val="28"/>
        </w:rPr>
        <w:t xml:space="preserve">rroga </w:t>
      </w:r>
      <w:r w:rsidRPr="0014117B" w:rsidR="00607F97">
        <w:rPr>
          <w:rFonts w:ascii="Times New Roman" w:hAnsi="Times New Roman"/>
          <w:sz w:val="28"/>
          <w:szCs w:val="28"/>
        </w:rPr>
        <w:t xml:space="preserve">No.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14117B" w:rsidR="00607F97">
        <w:rPr>
          <w:rFonts w:ascii="Times New Roman" w:hAnsi="Times New Roman"/>
          <w:sz w:val="28"/>
          <w:szCs w:val="28"/>
        </w:rPr>
        <w:t xml:space="preserve">del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14117B" w:rsidR="00607F97">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14117B" w:rsidR="00607F97">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14117B" w:rsidR="002E5746">
        <w:rPr>
          <w:rStyle w:val="Refdenotaalpie"/>
          <w:rFonts w:ascii="Times New Roman" w:hAnsi="Times New Roman"/>
          <w:sz w:val="28"/>
          <w:szCs w:val="28"/>
        </w:rPr>
        <w:footnoteReference w:id="10"/>
      </w:r>
      <w:r w:rsidRPr="0014117B" w:rsidR="002E5746">
        <w:rPr>
          <w:rFonts w:ascii="Times New Roman" w:hAnsi="Times New Roman"/>
          <w:sz w:val="28"/>
          <w:szCs w:val="28"/>
        </w:rPr>
        <w:t xml:space="preserve"> </w:t>
      </w:r>
      <w:r w:rsidRPr="0014117B" w:rsidR="00607F97">
        <w:rPr>
          <w:rFonts w:ascii="Times New Roman" w:hAnsi="Times New Roman"/>
          <w:sz w:val="28"/>
          <w:szCs w:val="28"/>
        </w:rPr>
        <w:t xml:space="preserve">y </w:t>
      </w:r>
      <w:r w:rsidRPr="0014117B" w:rsidR="002E5746">
        <w:rPr>
          <w:rFonts w:ascii="Times New Roman" w:hAnsi="Times New Roman"/>
          <w:sz w:val="28"/>
          <w:szCs w:val="28"/>
        </w:rPr>
        <w:t>pr</w:t>
      </w:r>
      <w:r w:rsidRPr="0014117B" w:rsidR="0014117B">
        <w:rPr>
          <w:rFonts w:ascii="Times New Roman" w:hAnsi="Times New Roman"/>
          <w:sz w:val="28"/>
          <w:szCs w:val="28"/>
        </w:rPr>
        <w:t>ó</w:t>
      </w:r>
      <w:r w:rsidRPr="0014117B" w:rsidR="002E5746">
        <w:rPr>
          <w:rFonts w:ascii="Times New Roman" w:hAnsi="Times New Roman"/>
          <w:sz w:val="28"/>
          <w:szCs w:val="28"/>
        </w:rPr>
        <w:t xml:space="preserve">rroga </w:t>
      </w:r>
      <w:r w:rsidRPr="0014117B" w:rsidR="00607F97">
        <w:rPr>
          <w:rFonts w:ascii="Times New Roman" w:hAnsi="Times New Roman"/>
          <w:sz w:val="28"/>
          <w:szCs w:val="28"/>
        </w:rPr>
        <w:t xml:space="preserve">No. </w:t>
      </w:r>
      <w:r w:rsidRPr="0014117B" w:rsidR="002E5746">
        <w:rPr>
          <w:rFonts w:ascii="Times New Roman" w:hAnsi="Times New Roman"/>
          <w:sz w:val="28"/>
          <w:szCs w:val="28"/>
        </w:rPr>
        <w:t>3</w:t>
      </w:r>
      <w:r w:rsidRPr="0014117B" w:rsidR="00607F97">
        <w:rPr>
          <w:rFonts w:ascii="Times New Roman" w:hAnsi="Times New Roman"/>
          <w:sz w:val="28"/>
          <w:szCs w:val="28"/>
        </w:rPr>
        <w:t xml:space="preserve"> del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14117B" w:rsidR="00607F97">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14117B" w:rsidR="00607F97">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14117B" w:rsidR="00832872">
        <w:rPr>
          <w:rStyle w:val="Refdenotaalpie"/>
          <w:rFonts w:ascii="Times New Roman" w:hAnsi="Times New Roman"/>
          <w:sz w:val="28"/>
          <w:szCs w:val="28"/>
        </w:rPr>
        <w:footnoteReference w:id="11"/>
      </w:r>
      <w:r w:rsidRPr="0014117B" w:rsidR="0014117B">
        <w:rPr>
          <w:rFonts w:ascii="Times New Roman" w:hAnsi="Times New Roman"/>
          <w:sz w:val="28"/>
          <w:szCs w:val="28"/>
        </w:rPr>
        <w:t>; así como la</w:t>
      </w:r>
      <w:r w:rsidRPr="0014117B" w:rsidR="002E5746">
        <w:rPr>
          <w:rFonts w:ascii="Times New Roman" w:hAnsi="Times New Roman"/>
          <w:sz w:val="28"/>
          <w:szCs w:val="28"/>
        </w:rPr>
        <w:t xml:space="preserve"> modificación</w:t>
      </w:r>
      <w:r w:rsidRPr="0014117B" w:rsidR="00607F97">
        <w:rPr>
          <w:rFonts w:ascii="Times New Roman" w:hAnsi="Times New Roman"/>
          <w:sz w:val="28"/>
          <w:szCs w:val="28"/>
        </w:rPr>
        <w:t xml:space="preserve"> No. 4 del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14117B" w:rsidR="00607F97">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14117B" w:rsidR="00607F97">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14117B" w:rsidR="008740A9">
        <w:rPr>
          <w:rFonts w:ascii="Times New Roman" w:hAnsi="Times New Roman"/>
          <w:i/>
          <w:iCs/>
          <w:sz w:val="24"/>
          <w:szCs w:val="24"/>
        </w:rPr>
        <w:t xml:space="preserve">. </w:t>
      </w:r>
    </w:p>
    <w:p w:rsidR="00A80B73" w:rsidP="009E2687" w:rsidRDefault="00BA6B7B" w14:paraId="3B645E78" w14:textId="7439F938">
      <w:pPr>
        <w:pStyle w:val="Prrafodelista"/>
        <w:numPr>
          <w:ilvl w:val="0"/>
          <w:numId w:val="2"/>
        </w:numPr>
        <w:spacing w:line="240" w:lineRule="auto"/>
        <w:ind w:left="0" w:firstLine="0"/>
        <w:jc w:val="both"/>
        <w:rPr>
          <w:rFonts w:ascii="Times New Roman" w:hAnsi="Times New Roman"/>
          <w:sz w:val="28"/>
          <w:szCs w:val="28"/>
        </w:rPr>
      </w:pPr>
      <w:r w:rsidRPr="00A80B73">
        <w:rPr>
          <w:rFonts w:ascii="Times New Roman" w:hAnsi="Times New Roman"/>
          <w:sz w:val="28"/>
          <w:szCs w:val="28"/>
        </w:rPr>
        <w:t xml:space="preserve">El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A80B73" w:rsidR="00B71723">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A80B73" w:rsidR="00B71723">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A80B73" w:rsidR="00B71723">
        <w:rPr>
          <w:rFonts w:ascii="Times New Roman" w:hAnsi="Times New Roman"/>
          <w:sz w:val="28"/>
          <w:szCs w:val="28"/>
        </w:rPr>
        <w:t xml:space="preserve">, el Juzgado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A80B73" w:rsidR="00B71723">
        <w:rPr>
          <w:rFonts w:ascii="Times New Roman" w:hAnsi="Times New Roman"/>
          <w:sz w:val="28"/>
          <w:szCs w:val="28"/>
        </w:rPr>
        <w:t>admitió</w:t>
      </w:r>
      <w:r w:rsidRPr="00A80B73">
        <w:rPr>
          <w:rFonts w:ascii="Times New Roman" w:hAnsi="Times New Roman"/>
          <w:sz w:val="28"/>
          <w:szCs w:val="28"/>
        </w:rPr>
        <w:t xml:space="preserve"> la</w:t>
      </w:r>
      <w:r w:rsidRPr="00A80B73" w:rsidR="00B71723">
        <w:rPr>
          <w:rFonts w:ascii="Times New Roman" w:hAnsi="Times New Roman"/>
          <w:sz w:val="28"/>
          <w:szCs w:val="28"/>
        </w:rPr>
        <w:t xml:space="preserve"> demanda de </w:t>
      </w:r>
      <w:r w:rsidRPr="00276BA2" w:rsidR="00783C45">
        <w:rPr>
          <w:rFonts w:ascii="Times New Roman" w:hAnsi="Times New Roman"/>
          <w:b/>
          <w:bCs/>
          <w:color w:val="FFC000"/>
          <w:sz w:val="28"/>
          <w:szCs w:val="28"/>
        </w:rPr>
        <w:t>xxxx</w:t>
      </w:r>
      <w:r w:rsidRPr="00A80B73" w:rsidR="00B71723">
        <w:rPr>
          <w:rFonts w:ascii="Times New Roman" w:hAnsi="Times New Roman"/>
          <w:sz w:val="28"/>
          <w:szCs w:val="28"/>
        </w:rPr>
        <w:t xml:space="preserve">, </w:t>
      </w:r>
      <w:r w:rsidRPr="00A80B73">
        <w:rPr>
          <w:rFonts w:ascii="Times New Roman" w:hAnsi="Times New Roman"/>
          <w:sz w:val="28"/>
          <w:szCs w:val="28"/>
        </w:rPr>
        <w:t>con el radicado No.</w:t>
      </w:r>
      <w:r w:rsidRPr="00A80B73" w:rsidR="004C6FEF">
        <w:rPr>
          <w:rFonts w:ascii="Times New Roman" w:hAnsi="Times New Roman"/>
          <w:sz w:val="28"/>
          <w:szCs w:val="28"/>
        </w:rPr>
        <w:t xml:space="preserv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00374E50">
        <w:rPr>
          <w:rStyle w:val="Refdenotaalpie"/>
          <w:rFonts w:ascii="Times New Roman" w:hAnsi="Times New Roman"/>
          <w:sz w:val="28"/>
          <w:szCs w:val="28"/>
        </w:rPr>
        <w:footnoteReference w:id="12"/>
      </w:r>
      <w:r w:rsidRPr="00A80B73" w:rsidR="00B71723">
        <w:rPr>
          <w:rFonts w:ascii="Times New Roman" w:hAnsi="Times New Roman"/>
          <w:sz w:val="28"/>
          <w:szCs w:val="28"/>
        </w:rPr>
        <w:t xml:space="preserve">. </w:t>
      </w:r>
    </w:p>
    <w:p w:rsidRPr="003B715B" w:rsidR="003B715B" w:rsidP="00287FBC" w:rsidRDefault="00CF0360" w14:paraId="255E1F25" w14:textId="085A3BB1">
      <w:pPr>
        <w:pStyle w:val="Prrafodelista"/>
        <w:numPr>
          <w:ilvl w:val="0"/>
          <w:numId w:val="2"/>
        </w:numPr>
        <w:spacing w:line="240" w:lineRule="auto"/>
        <w:jc w:val="both"/>
        <w:rPr>
          <w:rFonts w:ascii="Times New Roman" w:hAnsi="Times New Roman"/>
          <w:i/>
          <w:iCs/>
          <w:sz w:val="28"/>
          <w:szCs w:val="28"/>
        </w:rPr>
      </w:pPr>
      <w:r>
        <w:rPr>
          <w:rFonts w:ascii="Times New Roman" w:hAnsi="Times New Roman"/>
          <w:sz w:val="28"/>
          <w:szCs w:val="28"/>
        </w:rPr>
        <w:t xml:space="preserve">El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00287FBC">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00287FBC">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00287FBC">
        <w:rPr>
          <w:rFonts w:ascii="Times New Roman" w:hAnsi="Times New Roman"/>
          <w:sz w:val="28"/>
          <w:szCs w:val="28"/>
        </w:rPr>
        <w:t>,</w:t>
      </w:r>
      <w:r>
        <w:rPr>
          <w:rFonts w:ascii="Times New Roman" w:hAnsi="Times New Roman"/>
          <w:sz w:val="28"/>
          <w:szCs w:val="28"/>
        </w:rPr>
        <w:t xml:space="preserve"> el </w:t>
      </w:r>
      <w:r w:rsidRPr="00BD456B">
        <w:rPr>
          <w:rFonts w:ascii="Times New Roman" w:hAnsi="Times New Roman"/>
          <w:sz w:val="28"/>
          <w:szCs w:val="28"/>
        </w:rPr>
        <w:t xml:space="preserve">Juzgado </w:t>
      </w:r>
      <w:r w:rsidRPr="00276BA2" w:rsidR="00783C45">
        <w:rPr>
          <w:rFonts w:ascii="Times New Roman" w:hAnsi="Times New Roman"/>
          <w:b/>
          <w:bCs/>
          <w:color w:val="FFC000"/>
          <w:sz w:val="28"/>
          <w:szCs w:val="28"/>
        </w:rPr>
        <w:t>xxxx</w:t>
      </w:r>
      <w:r>
        <w:rPr>
          <w:rFonts w:ascii="Times New Roman" w:hAnsi="Times New Roman"/>
          <w:sz w:val="28"/>
          <w:szCs w:val="28"/>
        </w:rPr>
        <w:t xml:space="preserve">, </w:t>
      </w:r>
      <w:r w:rsidR="00764FF1">
        <w:rPr>
          <w:rFonts w:ascii="Times New Roman" w:hAnsi="Times New Roman"/>
          <w:sz w:val="28"/>
          <w:szCs w:val="28"/>
        </w:rPr>
        <w:t xml:space="preserve">profirió sentencia en la cual </w:t>
      </w:r>
      <w:r w:rsidR="003B715B">
        <w:rPr>
          <w:rFonts w:ascii="Times New Roman" w:hAnsi="Times New Roman"/>
          <w:sz w:val="28"/>
          <w:szCs w:val="28"/>
        </w:rPr>
        <w:t>argumentó</w:t>
      </w:r>
      <w:r w:rsidR="009C6FCB">
        <w:rPr>
          <w:rFonts w:ascii="Times New Roman" w:hAnsi="Times New Roman"/>
          <w:sz w:val="28"/>
          <w:szCs w:val="28"/>
        </w:rPr>
        <w:t>:</w:t>
      </w:r>
    </w:p>
    <w:p w:rsidR="003B715B" w:rsidP="009C6FCB" w:rsidRDefault="003B715B" w14:paraId="64D50061" w14:textId="70310BAC">
      <w:pPr>
        <w:pStyle w:val="Prrafodelista"/>
        <w:spacing w:line="240" w:lineRule="auto"/>
        <w:ind w:left="708"/>
        <w:jc w:val="both"/>
        <w:rPr>
          <w:rFonts w:ascii="Times New Roman" w:hAnsi="Times New Roman"/>
          <w:sz w:val="28"/>
          <w:szCs w:val="28"/>
        </w:rPr>
      </w:pPr>
      <w:r>
        <w:rPr>
          <w:rFonts w:ascii="Times New Roman" w:hAnsi="Times New Roman"/>
          <w:sz w:val="28"/>
          <w:szCs w:val="28"/>
        </w:rPr>
        <w:t xml:space="preserve">“ (…) </w:t>
      </w:r>
      <w:r w:rsidRPr="003B715B">
        <w:rPr>
          <w:rFonts w:ascii="Times New Roman" w:hAnsi="Times New Roman"/>
          <w:i/>
          <w:iCs/>
          <w:sz w:val="24"/>
          <w:szCs w:val="24"/>
        </w:rPr>
        <w:t>no es posible acceder a las pretensiones encaminadas a declarar los dineros en cuestión como bienes mostrencos ni, por tanto, adjudicarlos al Instituto Colombiano de Bienestar Familiar —ICBF—, toda vez que se trata de recursos hallados por servidores públicos en ejercicio de funciones oficiales, circunstancia que los ubica dentro del ámbito de aplicación de la Ley 1201 de 2008, conforme a la cual tales bienes pertenecen a la Nación. Dicha norma establece un régimen especial de titularidad y destinación con fines eminentemente sociales, asignando su manejo y aprovechamiento a entidades estatales competentes, bajo procedimientos específicos orientados al beneficio de la población desplazada, las víctimas del terrorismo y los miembros de la Fuerza Pública, según corresponda. En ese orden, al estar los bienes sometidos a esta regulación especial, resulta improcedente su declaratoria como mostrencos dentro del régimen civil ordinario, así como su adjudicación al ICBF, por carecer de fundamento legal que habilite dicha transferencia de dominio</w:t>
      </w:r>
      <w:r>
        <w:rPr>
          <w:rFonts w:ascii="Times New Roman" w:hAnsi="Times New Roman"/>
          <w:i/>
          <w:iCs/>
          <w:sz w:val="24"/>
          <w:szCs w:val="24"/>
        </w:rPr>
        <w:t>”</w:t>
      </w:r>
      <w:r w:rsidRPr="003B715B">
        <w:rPr>
          <w:rFonts w:ascii="Times New Roman" w:hAnsi="Times New Roman"/>
          <w:sz w:val="28"/>
          <w:szCs w:val="28"/>
        </w:rPr>
        <w:t>.</w:t>
      </w:r>
    </w:p>
    <w:p w:rsidRPr="00BD456B" w:rsidR="00CF0360" w:rsidP="009C6FCB" w:rsidRDefault="003B715B" w14:paraId="69A27830" w14:textId="6764845E">
      <w:pPr>
        <w:spacing w:line="240" w:lineRule="auto"/>
        <w:jc w:val="both"/>
        <w:rPr>
          <w:rFonts w:ascii="Times New Roman" w:hAnsi="Times New Roman"/>
          <w:i/>
          <w:iCs/>
          <w:sz w:val="24"/>
          <w:szCs w:val="24"/>
          <w:lang w:eastAsia="es-ES"/>
        </w:rPr>
      </w:pPr>
      <w:r w:rsidRPr="003B715B">
        <w:rPr>
          <w:rFonts w:ascii="Times New Roman" w:hAnsi="Times New Roman"/>
          <w:sz w:val="28"/>
          <w:szCs w:val="28"/>
        </w:rPr>
        <w:lastRenderedPageBreak/>
        <w:t xml:space="preserve">En consecuencia, </w:t>
      </w:r>
      <w:r w:rsidRPr="003B715B" w:rsidR="00DD126A">
        <w:rPr>
          <w:rFonts w:ascii="Times New Roman" w:hAnsi="Times New Roman"/>
          <w:sz w:val="28"/>
          <w:szCs w:val="28"/>
        </w:rPr>
        <w:t>resolvió</w:t>
      </w:r>
      <w:r w:rsidRPr="003B715B" w:rsidR="00CF0360">
        <w:rPr>
          <w:rFonts w:ascii="Times New Roman" w:hAnsi="Times New Roman"/>
          <w:sz w:val="28"/>
          <w:szCs w:val="28"/>
        </w:rPr>
        <w:t xml:space="preserve">: </w:t>
      </w:r>
      <w:r w:rsidRPr="00BD456B" w:rsidR="00CF0360">
        <w:rPr>
          <w:rFonts w:ascii="Times New Roman" w:hAnsi="Times New Roman"/>
          <w:i/>
          <w:iCs/>
          <w:sz w:val="24"/>
          <w:szCs w:val="24"/>
          <w:lang w:eastAsia="es-ES"/>
        </w:rPr>
        <w:t>“</w:t>
      </w:r>
      <w:r w:rsidRPr="00BD456B" w:rsidR="00421B51">
        <w:rPr>
          <w:rFonts w:ascii="Times New Roman" w:hAnsi="Times New Roman"/>
          <w:i/>
          <w:iCs/>
          <w:sz w:val="24"/>
          <w:szCs w:val="24"/>
          <w:lang w:eastAsia="es-ES"/>
        </w:rPr>
        <w:t xml:space="preserve">PRIMERO: </w:t>
      </w:r>
      <w:r w:rsidRPr="00F57521" w:rsidR="00F57521">
        <w:rPr>
          <w:rFonts w:ascii="Times New Roman" w:hAnsi="Times New Roman"/>
          <w:i/>
          <w:iCs/>
          <w:sz w:val="24"/>
          <w:szCs w:val="24"/>
          <w:lang w:eastAsia="es-ES"/>
        </w:rPr>
        <w:t>NEGAR las pretensiones de la demanda conforme a lo expuesto en la parte motiva de esta providencia</w:t>
      </w:r>
      <w:r w:rsidRPr="00BD456B" w:rsidR="00421B51">
        <w:rPr>
          <w:rFonts w:ascii="Times New Roman" w:hAnsi="Times New Roman"/>
          <w:i/>
          <w:iCs/>
          <w:sz w:val="24"/>
          <w:szCs w:val="24"/>
          <w:lang w:eastAsia="es-ES"/>
        </w:rPr>
        <w:t xml:space="preserve"> (…)</w:t>
      </w:r>
      <w:r w:rsidR="00F57521">
        <w:rPr>
          <w:rStyle w:val="Refdenotaalpie"/>
          <w:rFonts w:ascii="Times New Roman" w:hAnsi="Times New Roman"/>
          <w:i/>
          <w:iCs/>
          <w:sz w:val="24"/>
          <w:szCs w:val="24"/>
          <w:lang w:eastAsia="es-ES"/>
        </w:rPr>
        <w:footnoteReference w:id="13"/>
      </w:r>
      <w:r w:rsidRPr="00BD456B" w:rsidR="00CF0360">
        <w:rPr>
          <w:rFonts w:ascii="Times New Roman" w:hAnsi="Times New Roman"/>
          <w:i/>
          <w:iCs/>
          <w:sz w:val="24"/>
          <w:szCs w:val="24"/>
          <w:lang w:eastAsia="es-ES"/>
        </w:rPr>
        <w:t>”</w:t>
      </w:r>
      <w:r w:rsidRPr="00BD456B" w:rsidR="00520CBB">
        <w:rPr>
          <w:rFonts w:ascii="Times New Roman" w:hAnsi="Times New Roman"/>
          <w:i/>
          <w:iCs/>
          <w:sz w:val="24"/>
          <w:szCs w:val="24"/>
          <w:lang w:eastAsia="es-ES"/>
        </w:rPr>
        <w:t xml:space="preserve"> </w:t>
      </w:r>
    </w:p>
    <w:p w:rsidRPr="00EE2419" w:rsidR="00433674" w:rsidP="00EE2419" w:rsidRDefault="00EE2419" w14:paraId="35A98CA1" w14:textId="129BA095">
      <w:pPr>
        <w:spacing w:line="240" w:lineRule="auto"/>
        <w:jc w:val="both"/>
        <w:rPr>
          <w:rFonts w:ascii="Times New Roman" w:hAnsi="Times New Roman"/>
          <w:sz w:val="28"/>
          <w:szCs w:val="28"/>
        </w:rPr>
      </w:pPr>
      <w:r w:rsidRPr="00EE2419">
        <w:rPr>
          <w:rFonts w:ascii="Times New Roman" w:hAnsi="Times New Roman"/>
          <w:sz w:val="28"/>
          <w:szCs w:val="28"/>
        </w:rPr>
        <w:t xml:space="preserve">No se </w:t>
      </w:r>
      <w:r w:rsidRPr="009C6FCB">
        <w:rPr>
          <w:rFonts w:ascii="Times New Roman" w:hAnsi="Times New Roman"/>
          <w:sz w:val="28"/>
          <w:szCs w:val="28"/>
        </w:rPr>
        <w:t xml:space="preserve">interpuso </w:t>
      </w:r>
      <w:r w:rsidRPr="009C6FCB" w:rsidR="00287FBC">
        <w:rPr>
          <w:rFonts w:ascii="Times New Roman" w:hAnsi="Times New Roman"/>
          <w:sz w:val="28"/>
          <w:szCs w:val="28"/>
        </w:rPr>
        <w:t>recurso de a</w:t>
      </w:r>
      <w:r w:rsidRPr="009C6FCB" w:rsidR="00433674">
        <w:rPr>
          <w:rFonts w:ascii="Times New Roman" w:hAnsi="Times New Roman"/>
          <w:sz w:val="28"/>
          <w:szCs w:val="28"/>
        </w:rPr>
        <w:t>pelación</w:t>
      </w:r>
      <w:r w:rsidRPr="009C6FCB" w:rsidR="00287FBC">
        <w:rPr>
          <w:rFonts w:ascii="Times New Roman" w:hAnsi="Times New Roman"/>
          <w:sz w:val="28"/>
          <w:szCs w:val="28"/>
        </w:rPr>
        <w:t xml:space="preserve"> </w:t>
      </w:r>
      <w:r w:rsidRPr="009C6FCB" w:rsidR="006E38CC">
        <w:rPr>
          <w:rFonts w:ascii="Times New Roman" w:hAnsi="Times New Roman"/>
          <w:sz w:val="28"/>
          <w:szCs w:val="28"/>
        </w:rPr>
        <w:t xml:space="preserve">contra la </w:t>
      </w:r>
      <w:r w:rsidRPr="009C6FCB" w:rsidR="009C6FCB">
        <w:rPr>
          <w:rFonts w:ascii="Times New Roman" w:hAnsi="Times New Roman"/>
          <w:sz w:val="28"/>
          <w:szCs w:val="28"/>
        </w:rPr>
        <w:t>s</w:t>
      </w:r>
      <w:r w:rsidRPr="009C6FCB" w:rsidR="006E38CC">
        <w:rPr>
          <w:rFonts w:ascii="Times New Roman" w:hAnsi="Times New Roman"/>
          <w:sz w:val="28"/>
          <w:szCs w:val="28"/>
        </w:rPr>
        <w:t>entencia</w:t>
      </w:r>
      <w:r w:rsidRPr="009C6FCB">
        <w:rPr>
          <w:rFonts w:ascii="Times New Roman" w:hAnsi="Times New Roman"/>
          <w:sz w:val="28"/>
          <w:szCs w:val="28"/>
        </w:rPr>
        <w:t xml:space="preserve">, en </w:t>
      </w:r>
      <w:r w:rsidR="009C6FCB">
        <w:rPr>
          <w:rFonts w:ascii="Times New Roman" w:hAnsi="Times New Roman"/>
          <w:sz w:val="28"/>
          <w:szCs w:val="28"/>
        </w:rPr>
        <w:t>atención</w:t>
      </w:r>
      <w:r w:rsidRPr="009C6FCB">
        <w:rPr>
          <w:rFonts w:ascii="Times New Roman" w:hAnsi="Times New Roman"/>
          <w:sz w:val="28"/>
          <w:szCs w:val="28"/>
        </w:rPr>
        <w:t xml:space="preserve"> a que el juzgado de conocimiento argumentó jurídicamente la improcedencia de la demanda, acogiendo lo </w:t>
      </w:r>
      <w:r w:rsidRPr="009C6FCB" w:rsidR="009C6FCB">
        <w:rPr>
          <w:rFonts w:ascii="Times New Roman" w:hAnsi="Times New Roman"/>
          <w:sz w:val="28"/>
          <w:szCs w:val="28"/>
        </w:rPr>
        <w:t>dispuesto</w:t>
      </w:r>
      <w:r w:rsidRPr="009C6FCB">
        <w:rPr>
          <w:rFonts w:ascii="Times New Roman" w:hAnsi="Times New Roman"/>
          <w:sz w:val="28"/>
          <w:szCs w:val="28"/>
        </w:rPr>
        <w:t xml:space="preserve"> por la </w:t>
      </w:r>
      <w:r w:rsidR="009C6FCB">
        <w:rPr>
          <w:rFonts w:ascii="Times New Roman" w:hAnsi="Times New Roman"/>
          <w:sz w:val="28"/>
          <w:szCs w:val="28"/>
        </w:rPr>
        <w:t>L</w:t>
      </w:r>
      <w:r w:rsidRPr="009C6FCB">
        <w:rPr>
          <w:rFonts w:ascii="Times New Roman" w:hAnsi="Times New Roman"/>
          <w:sz w:val="28"/>
          <w:szCs w:val="28"/>
        </w:rPr>
        <w:t>ey 1201 de 2008</w:t>
      </w:r>
      <w:r w:rsidR="009C6FCB">
        <w:rPr>
          <w:rStyle w:val="Refdenotaalpie"/>
          <w:rFonts w:ascii="Times New Roman" w:hAnsi="Times New Roman"/>
          <w:sz w:val="28"/>
          <w:szCs w:val="28"/>
        </w:rPr>
        <w:footnoteReference w:id="14"/>
      </w:r>
      <w:r w:rsidRPr="009C6FCB" w:rsidR="006E38CC">
        <w:rPr>
          <w:rFonts w:ascii="Times New Roman" w:hAnsi="Times New Roman"/>
          <w:sz w:val="28"/>
          <w:szCs w:val="28"/>
        </w:rPr>
        <w:t>.</w:t>
      </w:r>
    </w:p>
    <w:p w:rsidRPr="00EE2419" w:rsidR="00BC120B" w:rsidP="005C51B4" w:rsidRDefault="00721FFE" w14:paraId="3A0033A2" w14:textId="1043DFA2">
      <w:pPr>
        <w:pStyle w:val="Prrafodelista"/>
        <w:numPr>
          <w:ilvl w:val="0"/>
          <w:numId w:val="2"/>
        </w:numPr>
        <w:spacing w:line="240" w:lineRule="auto"/>
        <w:jc w:val="both"/>
        <w:rPr>
          <w:rFonts w:ascii="Times New Roman" w:hAnsi="Times New Roman"/>
          <w:sz w:val="28"/>
          <w:szCs w:val="28"/>
        </w:rPr>
      </w:pPr>
      <w:r w:rsidRPr="00EE2419">
        <w:rPr>
          <w:rFonts w:ascii="Times New Roman" w:hAnsi="Times New Roman"/>
          <w:sz w:val="28"/>
          <w:szCs w:val="28"/>
        </w:rPr>
        <w:t>El</w:t>
      </w:r>
      <w:r w:rsidRPr="00EE2419" w:rsidR="00EE2419">
        <w:rPr>
          <w:rFonts w:ascii="Times New Roman" w:hAnsi="Times New Roman"/>
          <w:sz w:val="28"/>
          <w:szCs w:val="28"/>
        </w:rPr>
        <w:t xml:space="preserv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EE2419" w:rsidR="00EE2419">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EE2419" w:rsidR="00EE2419">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EE2419" w:rsidR="00EE2419">
        <w:rPr>
          <w:rFonts w:ascii="Times New Roman" w:hAnsi="Times New Roman"/>
          <w:sz w:val="28"/>
          <w:szCs w:val="28"/>
        </w:rPr>
        <w:t xml:space="preserve">, </w:t>
      </w:r>
      <w:r w:rsidRPr="00EE2419" w:rsidR="00BC120B">
        <w:rPr>
          <w:rFonts w:ascii="Times New Roman" w:hAnsi="Times New Roman"/>
          <w:sz w:val="28"/>
          <w:szCs w:val="28"/>
        </w:rPr>
        <w:t xml:space="preserve">el denunciante </w:t>
      </w:r>
      <w:r w:rsidRPr="00276BA2" w:rsidR="00783C45">
        <w:rPr>
          <w:rFonts w:ascii="Times New Roman" w:hAnsi="Times New Roman"/>
          <w:b/>
          <w:bCs/>
          <w:color w:val="FFC000"/>
          <w:sz w:val="28"/>
          <w:szCs w:val="28"/>
        </w:rPr>
        <w:t>xxxx</w:t>
      </w:r>
      <w:r w:rsidR="00E94D36">
        <w:rPr>
          <w:rFonts w:ascii="Times New Roman" w:hAnsi="Times New Roman"/>
          <w:sz w:val="28"/>
          <w:szCs w:val="28"/>
        </w:rPr>
        <w:t>,</w:t>
      </w:r>
      <w:r w:rsidRPr="00EE2419" w:rsidR="0041140D">
        <w:rPr>
          <w:rFonts w:ascii="Times New Roman" w:hAnsi="Times New Roman"/>
          <w:sz w:val="28"/>
          <w:szCs w:val="28"/>
        </w:rPr>
        <w:t xml:space="preserve"> </w:t>
      </w:r>
      <w:r w:rsidRPr="00EE2419" w:rsidR="00BC120B">
        <w:rPr>
          <w:rFonts w:ascii="Times New Roman" w:hAnsi="Times New Roman"/>
          <w:sz w:val="28"/>
          <w:szCs w:val="28"/>
        </w:rPr>
        <w:t xml:space="preserve">mediante correo </w:t>
      </w:r>
      <w:r w:rsidRPr="00EE2419" w:rsidR="005B6C51">
        <w:rPr>
          <w:rFonts w:ascii="Times New Roman" w:hAnsi="Times New Roman"/>
          <w:sz w:val="28"/>
          <w:szCs w:val="28"/>
        </w:rPr>
        <w:t>electrónico</w:t>
      </w:r>
      <w:r w:rsidR="00E94D36">
        <w:rPr>
          <w:rFonts w:ascii="Times New Roman" w:hAnsi="Times New Roman"/>
          <w:sz w:val="28"/>
          <w:szCs w:val="28"/>
        </w:rPr>
        <w:t xml:space="preserve"> dirigido</w:t>
      </w:r>
      <w:r w:rsidRPr="00EE2419" w:rsidR="00E94D36">
        <w:rPr>
          <w:rFonts w:ascii="Times New Roman" w:hAnsi="Times New Roman"/>
          <w:sz w:val="28"/>
          <w:szCs w:val="28"/>
        </w:rPr>
        <w:t xml:space="preserve"> al supervisor del contrato de participación</w:t>
      </w:r>
      <w:r w:rsidR="00E94D36">
        <w:rPr>
          <w:rFonts w:ascii="Times New Roman" w:hAnsi="Times New Roman"/>
          <w:sz w:val="28"/>
          <w:szCs w:val="28"/>
        </w:rPr>
        <w:t xml:space="preserve">, </w:t>
      </w:r>
      <w:r w:rsidRPr="00E94D36" w:rsidR="00E94D36">
        <w:rPr>
          <w:rFonts w:ascii="Times New Roman" w:hAnsi="Times New Roman"/>
          <w:sz w:val="28"/>
          <w:szCs w:val="28"/>
        </w:rPr>
        <w:t>manifestó su intención de dar por terminado dicho contrato, en razón a que las pretensiones de la demanda fueron resueltas mediante sentencia debidamente ejecutoriada, con decisión adversa a los intereses del ICBF.</w:t>
      </w:r>
      <w:r w:rsidR="000D3D91">
        <w:rPr>
          <w:rStyle w:val="Refdenotaalpie"/>
          <w:rFonts w:ascii="Times New Roman" w:hAnsi="Times New Roman"/>
          <w:sz w:val="28"/>
          <w:szCs w:val="28"/>
        </w:rPr>
        <w:footnoteReference w:id="15"/>
      </w:r>
      <w:r w:rsidRPr="00EE2419" w:rsidR="00BC120B">
        <w:rPr>
          <w:rFonts w:ascii="Times New Roman" w:hAnsi="Times New Roman"/>
          <w:sz w:val="28"/>
          <w:szCs w:val="28"/>
        </w:rPr>
        <w:t>”.</w:t>
      </w:r>
    </w:p>
    <w:p w:rsidRPr="00901A5B" w:rsidR="007C1E77" w:rsidP="006A120F" w:rsidRDefault="00E858F6" w14:paraId="1A8D7EAB" w14:textId="5EC32507">
      <w:pPr>
        <w:pStyle w:val="Prrafodelista"/>
        <w:numPr>
          <w:ilvl w:val="0"/>
          <w:numId w:val="2"/>
        </w:numPr>
        <w:spacing w:line="240" w:lineRule="auto"/>
        <w:jc w:val="both"/>
        <w:rPr>
          <w:rFonts w:ascii="Times New Roman" w:hAnsi="Times New Roman"/>
          <w:sz w:val="28"/>
          <w:szCs w:val="28"/>
        </w:rPr>
      </w:pPr>
      <w:r w:rsidRPr="00901A5B">
        <w:rPr>
          <w:rFonts w:ascii="Times New Roman" w:hAnsi="Times New Roman"/>
          <w:sz w:val="28"/>
          <w:szCs w:val="28"/>
        </w:rPr>
        <w:t xml:space="preserve"> </w:t>
      </w:r>
      <w:r w:rsidRPr="00901A5B" w:rsidR="0041140D">
        <w:rPr>
          <w:rFonts w:ascii="Times New Roman" w:hAnsi="Times New Roman"/>
          <w:sz w:val="28"/>
          <w:szCs w:val="28"/>
        </w:rPr>
        <w:t xml:space="preserve">Una vez </w:t>
      </w:r>
      <w:r w:rsidRPr="00901A5B">
        <w:rPr>
          <w:rFonts w:ascii="Times New Roman" w:hAnsi="Times New Roman"/>
          <w:sz w:val="28"/>
          <w:szCs w:val="28"/>
        </w:rPr>
        <w:t xml:space="preserve">agotadas las actuaciones </w:t>
      </w:r>
      <w:r w:rsidRPr="00901A5B" w:rsidR="0041140D">
        <w:rPr>
          <w:rFonts w:ascii="Times New Roman" w:hAnsi="Times New Roman"/>
          <w:sz w:val="28"/>
          <w:szCs w:val="28"/>
        </w:rPr>
        <w:t xml:space="preserve">pertinentes, la supervisión procedió a evaluar el cumplimiento de las obligaciones contractuales y la ejecución presupuestal, </w:t>
      </w:r>
      <w:r w:rsidR="00E94D36">
        <w:rPr>
          <w:rFonts w:ascii="Times New Roman" w:hAnsi="Times New Roman"/>
          <w:sz w:val="28"/>
          <w:szCs w:val="28"/>
        </w:rPr>
        <w:t xml:space="preserve">y el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00901A5B">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00901A5B">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00E94D36">
        <w:rPr>
          <w:rFonts w:ascii="Times New Roman" w:hAnsi="Times New Roman"/>
          <w:sz w:val="28"/>
          <w:szCs w:val="28"/>
        </w:rPr>
        <w:t xml:space="preserve">elaboró </w:t>
      </w:r>
      <w:r w:rsidR="00901A5B">
        <w:rPr>
          <w:rFonts w:ascii="Times New Roman" w:hAnsi="Times New Roman"/>
          <w:sz w:val="28"/>
          <w:szCs w:val="28"/>
        </w:rPr>
        <w:t xml:space="preserve">el </w:t>
      </w:r>
      <w:r w:rsidRPr="00901A5B" w:rsidR="0041140D">
        <w:rPr>
          <w:rFonts w:ascii="Times New Roman" w:hAnsi="Times New Roman"/>
          <w:sz w:val="28"/>
          <w:szCs w:val="28"/>
        </w:rPr>
        <w:t xml:space="preserve">acta de </w:t>
      </w:r>
      <w:r w:rsidR="00901A5B">
        <w:rPr>
          <w:rFonts w:ascii="Times New Roman" w:hAnsi="Times New Roman"/>
          <w:sz w:val="28"/>
          <w:szCs w:val="28"/>
        </w:rPr>
        <w:t>liquidación</w:t>
      </w:r>
      <w:r w:rsidRPr="00901A5B" w:rsidR="0041140D">
        <w:rPr>
          <w:rFonts w:ascii="Times New Roman" w:hAnsi="Times New Roman"/>
          <w:sz w:val="28"/>
          <w:szCs w:val="28"/>
        </w:rPr>
        <w:t xml:space="preserve"> </w:t>
      </w:r>
      <w:r w:rsidR="00901A5B">
        <w:rPr>
          <w:rFonts w:ascii="Times New Roman" w:hAnsi="Times New Roman"/>
          <w:sz w:val="28"/>
          <w:szCs w:val="28"/>
        </w:rPr>
        <w:t>de mutuo acuerdo</w:t>
      </w:r>
      <w:r w:rsidR="002676B0">
        <w:rPr>
          <w:rFonts w:ascii="Times New Roman" w:hAnsi="Times New Roman"/>
          <w:sz w:val="28"/>
          <w:szCs w:val="28"/>
        </w:rPr>
        <w:t>.</w:t>
      </w:r>
      <w:r w:rsidRPr="00E94D36" w:rsidR="00E94D36">
        <w:rPr>
          <w:lang w:eastAsia="en-US"/>
        </w:rPr>
        <w:t xml:space="preserve"> </w:t>
      </w:r>
      <w:r w:rsidRPr="00E94D36" w:rsidR="00E94D36">
        <w:rPr>
          <w:rFonts w:ascii="Times New Roman" w:hAnsi="Times New Roman"/>
          <w:sz w:val="28"/>
          <w:szCs w:val="28"/>
        </w:rPr>
        <w:t>Dicho documento, una vez suscrito, fue remitido a la Dirección de Contratación para su publicación en la plataforma SECOP I</w:t>
      </w:r>
      <w:r w:rsidR="00901A5B">
        <w:rPr>
          <w:rStyle w:val="Refdenotaalpie"/>
          <w:rFonts w:ascii="Times New Roman" w:hAnsi="Times New Roman"/>
          <w:sz w:val="28"/>
          <w:szCs w:val="28"/>
        </w:rPr>
        <w:footnoteReference w:id="16"/>
      </w:r>
      <w:r w:rsidRPr="00901A5B" w:rsidR="0041140D">
        <w:rPr>
          <w:rFonts w:ascii="Times New Roman" w:hAnsi="Times New Roman"/>
          <w:sz w:val="28"/>
          <w:szCs w:val="28"/>
        </w:rPr>
        <w:t>.</w:t>
      </w:r>
    </w:p>
    <w:p w:rsidRPr="00901A5B" w:rsidR="00AB4D2E" w:rsidP="004D0641" w:rsidRDefault="0041140D" w14:paraId="5BF0AA27" w14:textId="48E0DE8E">
      <w:pPr>
        <w:pStyle w:val="Prrafodelista"/>
        <w:numPr>
          <w:ilvl w:val="0"/>
          <w:numId w:val="2"/>
        </w:numPr>
        <w:spacing w:line="240" w:lineRule="auto"/>
        <w:jc w:val="both"/>
        <w:rPr>
          <w:rFonts w:ascii="Times New Roman" w:hAnsi="Times New Roman"/>
          <w:sz w:val="28"/>
          <w:szCs w:val="28"/>
        </w:rPr>
      </w:pPr>
      <w:r w:rsidRPr="00901A5B">
        <w:rPr>
          <w:rFonts w:ascii="Times New Roman" w:hAnsi="Times New Roman"/>
          <w:sz w:val="28"/>
          <w:szCs w:val="28"/>
        </w:rPr>
        <w:t xml:space="preserve"> </w:t>
      </w:r>
      <w:r w:rsidRPr="00901A5B" w:rsidR="00AB4D2E">
        <w:rPr>
          <w:rFonts w:ascii="Times New Roman" w:hAnsi="Times New Roman"/>
          <w:sz w:val="28"/>
          <w:szCs w:val="28"/>
        </w:rPr>
        <w:t>En consecuencia, se procederá a dar por terminado el trámite de la denuncia D-</w:t>
      </w:r>
      <w:r w:rsidRPr="00783C45" w:rsidR="00783C45">
        <w:rPr>
          <w:rFonts w:ascii="Times New Roman" w:hAnsi="Times New Roman"/>
          <w:b/>
          <w:bCs/>
          <w:color w:val="FFC000"/>
          <w:sz w:val="28"/>
          <w:szCs w:val="28"/>
        </w:rPr>
        <w:t xml:space="preserv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00CC1CD1">
        <w:rPr>
          <w:rFonts w:ascii="Times New Roman" w:hAnsi="Times New Roman"/>
          <w:sz w:val="28"/>
          <w:szCs w:val="28"/>
        </w:rPr>
        <w:t xml:space="preserve">del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5C1B12" w:rsidR="00CC1CD1">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5C1B12" w:rsidR="00CC1CD1">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901A5B" w:rsidR="00AB4D2E">
        <w:rPr>
          <w:rFonts w:ascii="Times New Roman" w:hAnsi="Times New Roman"/>
          <w:sz w:val="28"/>
          <w:szCs w:val="28"/>
        </w:rPr>
        <w:t>y se archivará el expediente.</w:t>
      </w:r>
    </w:p>
    <w:p w:rsidRPr="00E01037" w:rsidR="004968CE" w:rsidP="004968CE" w:rsidRDefault="004968CE" w14:paraId="37197532" w14:textId="77777777">
      <w:pPr>
        <w:autoSpaceDE w:val="0"/>
        <w:autoSpaceDN w:val="0"/>
        <w:adjustRightInd w:val="0"/>
        <w:spacing w:line="240" w:lineRule="auto"/>
        <w:jc w:val="center"/>
        <w:rPr>
          <w:rFonts w:ascii="Times New Roman" w:hAnsi="Times New Roman" w:eastAsiaTheme="minorHAnsi"/>
          <w:b/>
          <w:bCs/>
          <w:sz w:val="28"/>
          <w:szCs w:val="28"/>
          <w:lang w:val="es-CO"/>
        </w:rPr>
      </w:pPr>
      <w:r w:rsidRPr="00E01037">
        <w:rPr>
          <w:rFonts w:ascii="Times New Roman" w:hAnsi="Times New Roman" w:eastAsiaTheme="minorHAnsi"/>
          <w:b/>
          <w:bCs/>
          <w:sz w:val="28"/>
          <w:szCs w:val="28"/>
          <w:lang w:val="es-CO"/>
        </w:rPr>
        <w:t>RESUELVE:</w:t>
      </w:r>
    </w:p>
    <w:p w:rsidRPr="00E01037" w:rsidR="004968CE" w:rsidP="004968CE" w:rsidRDefault="004968CE" w14:paraId="4FF00C42" w14:textId="5E828A7C">
      <w:pPr>
        <w:spacing w:line="240" w:lineRule="auto"/>
        <w:jc w:val="both"/>
        <w:rPr>
          <w:rFonts w:ascii="Times New Roman" w:hAnsi="Times New Roman"/>
          <w:sz w:val="28"/>
          <w:szCs w:val="28"/>
        </w:rPr>
      </w:pPr>
      <w:r w:rsidRPr="00E01037">
        <w:rPr>
          <w:rFonts w:ascii="Times New Roman" w:hAnsi="Times New Roman"/>
          <w:b/>
          <w:sz w:val="28"/>
          <w:szCs w:val="28"/>
        </w:rPr>
        <w:t>ARTÍCULO 1.</w:t>
      </w:r>
      <w:r w:rsidRPr="00E01037">
        <w:rPr>
          <w:rFonts w:ascii="Times New Roman" w:hAnsi="Times New Roman"/>
          <w:color w:val="0D0D0D" w:themeColor="text1" w:themeTint="F2"/>
          <w:sz w:val="28"/>
          <w:szCs w:val="28"/>
        </w:rPr>
        <w:t xml:space="preserve"> </w:t>
      </w:r>
      <w:r w:rsidRPr="00E01037">
        <w:rPr>
          <w:rFonts w:ascii="Times New Roman" w:hAnsi="Times New Roman"/>
          <w:b/>
          <w:bCs/>
          <w:color w:val="0D0D0D" w:themeColor="text1" w:themeTint="F2"/>
          <w:sz w:val="28"/>
          <w:szCs w:val="28"/>
        </w:rPr>
        <w:t>DAR POR TERMINADO</w:t>
      </w:r>
      <w:r w:rsidRPr="00E01037">
        <w:rPr>
          <w:rFonts w:ascii="Times New Roman" w:hAnsi="Times New Roman"/>
          <w:color w:val="0D0D0D" w:themeColor="text1" w:themeTint="F2"/>
          <w:sz w:val="28"/>
          <w:szCs w:val="28"/>
        </w:rPr>
        <w:t xml:space="preserve"> el trámite de la denuncia de </w:t>
      </w:r>
      <w:r w:rsidR="00CC1CD1">
        <w:rPr>
          <w:rFonts w:ascii="Times New Roman" w:hAnsi="Times New Roman"/>
          <w:color w:val="0D0D0D" w:themeColor="text1" w:themeTint="F2"/>
          <w:sz w:val="28"/>
          <w:szCs w:val="28"/>
        </w:rPr>
        <w:t>bien mostrenco</w:t>
      </w:r>
      <w:r w:rsidRPr="00E01037">
        <w:rPr>
          <w:rFonts w:ascii="Times New Roman" w:hAnsi="Times New Roman"/>
          <w:color w:val="0D0D0D" w:themeColor="text1" w:themeTint="F2"/>
          <w:sz w:val="28"/>
          <w:szCs w:val="28"/>
        </w:rPr>
        <w:t xml:space="preserve"> </w:t>
      </w:r>
      <w:r w:rsidRPr="00E01037">
        <w:rPr>
          <w:rFonts w:ascii="Times New Roman" w:hAnsi="Times New Roman"/>
          <w:sz w:val="28"/>
          <w:szCs w:val="28"/>
        </w:rPr>
        <w:t>D-</w:t>
      </w:r>
      <w:r w:rsidRPr="00783C45" w:rsidR="00783C45">
        <w:rPr>
          <w:rFonts w:ascii="Times New Roman" w:hAnsi="Times New Roman"/>
          <w:b/>
          <w:bCs/>
          <w:color w:val="FFC000"/>
          <w:sz w:val="28"/>
          <w:szCs w:val="28"/>
        </w:rPr>
        <w:t xml:space="preserv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E01037">
        <w:rPr>
          <w:rFonts w:ascii="Times New Roman" w:hAnsi="Times New Roman" w:eastAsiaTheme="minorHAnsi"/>
          <w:sz w:val="28"/>
          <w:szCs w:val="28"/>
          <w:lang w:val="es-CO"/>
        </w:rPr>
        <w:t xml:space="preserve">del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5C1B12" w:rsidR="00CE36B9">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5C1B12" w:rsidR="00CE36B9">
        <w:rPr>
          <w:rFonts w:ascii="Times New Roman" w:hAnsi="Times New Roman"/>
          <w:sz w:val="28"/>
          <w:szCs w:val="28"/>
        </w:rPr>
        <w:t xml:space="preserve">de </w:t>
      </w:r>
      <w:r w:rsidRPr="00276BA2" w:rsidR="00783C45">
        <w:rPr>
          <w:rFonts w:ascii="Times New Roman" w:hAnsi="Times New Roman"/>
          <w:b/>
          <w:bCs/>
          <w:color w:val="FFC000"/>
          <w:sz w:val="28"/>
          <w:szCs w:val="28"/>
        </w:rPr>
        <w:t>xxxx</w:t>
      </w:r>
      <w:r w:rsidRPr="00276BA2" w:rsidR="00783C45">
        <w:rPr>
          <w:rFonts w:ascii="Times New Roman" w:hAnsi="Times New Roman"/>
          <w:color w:val="FFC000"/>
          <w:sz w:val="28"/>
          <w:szCs w:val="28"/>
        </w:rPr>
        <w:t xml:space="preserve"> </w:t>
      </w:r>
      <w:r w:rsidRPr="00E01037">
        <w:rPr>
          <w:rFonts w:ascii="Times New Roman" w:hAnsi="Times New Roman"/>
          <w:iCs/>
          <w:color w:val="0D0D0D" w:themeColor="text1" w:themeTint="F2"/>
          <w:sz w:val="28"/>
          <w:szCs w:val="28"/>
        </w:rPr>
        <w:t xml:space="preserve">y, </w:t>
      </w:r>
      <w:r>
        <w:rPr>
          <w:rFonts w:ascii="Times New Roman" w:hAnsi="Times New Roman"/>
          <w:iCs/>
          <w:color w:val="0D0D0D" w:themeColor="text1" w:themeTint="F2"/>
          <w:sz w:val="28"/>
          <w:szCs w:val="28"/>
        </w:rPr>
        <w:t>en consecuencia</w:t>
      </w:r>
      <w:r w:rsidRPr="00E01037">
        <w:rPr>
          <w:rFonts w:ascii="Times New Roman" w:hAnsi="Times New Roman"/>
          <w:color w:val="0D0D0D" w:themeColor="text1" w:themeTint="F2"/>
          <w:sz w:val="28"/>
          <w:szCs w:val="28"/>
        </w:rPr>
        <w:t>,</w:t>
      </w:r>
      <w:r w:rsidR="009A60E1">
        <w:rPr>
          <w:rFonts w:ascii="Times New Roman" w:hAnsi="Times New Roman"/>
          <w:color w:val="0D0D0D" w:themeColor="text1" w:themeTint="F2"/>
          <w:sz w:val="28"/>
          <w:szCs w:val="28"/>
        </w:rPr>
        <w:t xml:space="preserve"> se ordena </w:t>
      </w:r>
      <w:r w:rsidRPr="00E01037">
        <w:rPr>
          <w:rFonts w:ascii="Times New Roman" w:hAnsi="Times New Roman"/>
          <w:b/>
          <w:bCs/>
          <w:color w:val="0D0D0D" w:themeColor="text1" w:themeTint="F2"/>
          <w:sz w:val="28"/>
          <w:szCs w:val="28"/>
        </w:rPr>
        <w:t xml:space="preserve">ARCHIVAR </w:t>
      </w:r>
      <w:r w:rsidRPr="00E01037">
        <w:rPr>
          <w:rFonts w:ascii="Times New Roman" w:hAnsi="Times New Roman"/>
          <w:color w:val="0D0D0D" w:themeColor="text1" w:themeTint="F2"/>
          <w:sz w:val="28"/>
          <w:szCs w:val="28"/>
        </w:rPr>
        <w:t>el expediente.</w:t>
      </w:r>
    </w:p>
    <w:p w:rsidRPr="00463EA3" w:rsidR="00463EA3" w:rsidP="00463EA3" w:rsidRDefault="004968CE" w14:paraId="3A9009A8" w14:textId="2C7949F0">
      <w:pPr>
        <w:pStyle w:val="Sinespaciado"/>
        <w:jc w:val="both"/>
        <w:rPr>
          <w:rFonts w:ascii="Times New Roman" w:hAnsi="Times New Roman"/>
          <w:iCs/>
          <w:color w:val="0D0D0D" w:themeColor="text1" w:themeTint="F2"/>
          <w:sz w:val="28"/>
          <w:szCs w:val="28"/>
          <w:lang w:eastAsia="en-US"/>
        </w:rPr>
      </w:pPr>
      <w:r w:rsidRPr="00E01037">
        <w:rPr>
          <w:rFonts w:ascii="Times New Roman" w:hAnsi="Times New Roman"/>
          <w:b/>
          <w:sz w:val="28"/>
          <w:szCs w:val="28"/>
        </w:rPr>
        <w:t xml:space="preserve">ARTÍCULO </w:t>
      </w:r>
      <w:r w:rsidR="00EE5E38">
        <w:rPr>
          <w:rFonts w:ascii="Times New Roman" w:hAnsi="Times New Roman"/>
          <w:b/>
          <w:sz w:val="28"/>
          <w:szCs w:val="28"/>
        </w:rPr>
        <w:t>2</w:t>
      </w:r>
      <w:r w:rsidRPr="00E01037">
        <w:rPr>
          <w:rFonts w:ascii="Times New Roman" w:hAnsi="Times New Roman"/>
          <w:b/>
          <w:sz w:val="28"/>
          <w:szCs w:val="28"/>
        </w:rPr>
        <w:t>.</w:t>
      </w:r>
      <w:r w:rsidRPr="00E01037">
        <w:rPr>
          <w:rFonts w:ascii="Times New Roman" w:hAnsi="Times New Roman"/>
          <w:sz w:val="28"/>
          <w:szCs w:val="28"/>
        </w:rPr>
        <w:t xml:space="preserve"> </w:t>
      </w:r>
      <w:r w:rsidRPr="00621298" w:rsidR="00463EA3">
        <w:rPr>
          <w:rFonts w:ascii="Times New Roman" w:hAnsi="Times New Roman"/>
          <w:b/>
          <w:bCs/>
          <w:iCs/>
          <w:color w:val="0D0D0D" w:themeColor="text1" w:themeTint="F2"/>
          <w:sz w:val="28"/>
          <w:szCs w:val="28"/>
          <w:lang w:eastAsia="en-US"/>
        </w:rPr>
        <w:t>NOTIFICAR</w:t>
      </w:r>
      <w:r w:rsidRPr="00463EA3" w:rsidR="00463EA3">
        <w:rPr>
          <w:rFonts w:ascii="Times New Roman" w:hAnsi="Times New Roman"/>
          <w:iCs/>
          <w:color w:val="0D0D0D" w:themeColor="text1" w:themeTint="F2"/>
          <w:sz w:val="28"/>
          <w:szCs w:val="28"/>
          <w:lang w:eastAsia="en-US"/>
        </w:rPr>
        <w:t xml:space="preserve"> la presente resolución al denunciante —y demás interesados, si los hubiere— a través de la Oficina Jurídica, en los términos establecidos en los artículos 67 a 69 de la Ley 1437 de 2011.</w:t>
      </w:r>
    </w:p>
    <w:p w:rsidRPr="00463EA3" w:rsidR="00463EA3" w:rsidP="00463EA3" w:rsidRDefault="00463EA3" w14:paraId="3CABA735" w14:textId="77777777">
      <w:pPr>
        <w:pStyle w:val="Sinespaciado"/>
        <w:jc w:val="both"/>
        <w:rPr>
          <w:rFonts w:ascii="Times New Roman" w:hAnsi="Times New Roman"/>
          <w:iCs/>
          <w:color w:val="0D0D0D" w:themeColor="text1" w:themeTint="F2"/>
          <w:sz w:val="28"/>
          <w:szCs w:val="28"/>
          <w:lang w:eastAsia="en-US"/>
        </w:rPr>
      </w:pPr>
    </w:p>
    <w:p w:rsidR="00463EA3" w:rsidP="00463EA3" w:rsidRDefault="00463EA3" w14:paraId="7378262C" w14:textId="77777777">
      <w:pPr>
        <w:pStyle w:val="Sinespaciado"/>
        <w:jc w:val="both"/>
        <w:rPr>
          <w:rFonts w:ascii="Times New Roman" w:hAnsi="Times New Roman"/>
          <w:iCs/>
          <w:color w:val="0D0D0D" w:themeColor="text1" w:themeTint="F2"/>
          <w:sz w:val="28"/>
          <w:szCs w:val="28"/>
          <w:lang w:eastAsia="en-US"/>
        </w:rPr>
      </w:pPr>
      <w:r w:rsidRPr="00463EA3">
        <w:rPr>
          <w:rFonts w:ascii="Times New Roman" w:hAnsi="Times New Roman"/>
          <w:b/>
          <w:bCs/>
          <w:iCs/>
          <w:color w:val="0D0D0D" w:themeColor="text1" w:themeTint="F2"/>
          <w:sz w:val="28"/>
          <w:szCs w:val="28"/>
          <w:lang w:eastAsia="en-US"/>
        </w:rPr>
        <w:t>ARTÍCULO 3.</w:t>
      </w:r>
      <w:r w:rsidRPr="00463EA3">
        <w:rPr>
          <w:rFonts w:ascii="Times New Roman" w:hAnsi="Times New Roman"/>
          <w:iCs/>
          <w:color w:val="0D0D0D" w:themeColor="text1" w:themeTint="F2"/>
          <w:sz w:val="28"/>
          <w:szCs w:val="28"/>
          <w:lang w:eastAsia="en-US"/>
        </w:rPr>
        <w:t xml:space="preserve"> Contra este acto administrativo procede el </w:t>
      </w:r>
      <w:r w:rsidRPr="00633C21">
        <w:rPr>
          <w:rFonts w:ascii="Times New Roman" w:hAnsi="Times New Roman"/>
          <w:b/>
          <w:bCs/>
          <w:iCs/>
          <w:color w:val="0D0D0D" w:themeColor="text1" w:themeTint="F2"/>
          <w:sz w:val="28"/>
          <w:szCs w:val="28"/>
          <w:lang w:eastAsia="en-US"/>
        </w:rPr>
        <w:t>RECURSO DE REPOSICIÓN</w:t>
      </w:r>
      <w:r w:rsidRPr="00463EA3">
        <w:rPr>
          <w:rFonts w:ascii="Times New Roman" w:hAnsi="Times New Roman"/>
          <w:iCs/>
          <w:color w:val="0D0D0D" w:themeColor="text1" w:themeTint="F2"/>
          <w:sz w:val="28"/>
          <w:szCs w:val="28"/>
          <w:lang w:eastAsia="en-US"/>
        </w:rPr>
        <w:t>, el cual podrá interponerse por escrito en la diligencia de notificación o dentro de los diez (10) días siguientes a la misma, o a la notificación por aviso, según corresponda.</w:t>
      </w:r>
    </w:p>
    <w:p w:rsidRPr="00463EA3" w:rsidR="004968CE" w:rsidP="00463EA3" w:rsidRDefault="00463EA3" w14:paraId="663AEBBA" w14:textId="79EC063A">
      <w:pPr>
        <w:pStyle w:val="Sinespaciado"/>
        <w:jc w:val="both"/>
        <w:rPr>
          <w:rFonts w:ascii="Times New Roman" w:hAnsi="Times New Roman"/>
          <w:iCs/>
          <w:color w:val="0D0D0D" w:themeColor="text1" w:themeTint="F2"/>
          <w:sz w:val="28"/>
          <w:szCs w:val="28"/>
          <w:lang w:eastAsia="en-US"/>
        </w:rPr>
      </w:pPr>
      <w:r w:rsidRPr="00463EA3">
        <w:rPr>
          <w:rFonts w:ascii="Times New Roman" w:hAnsi="Times New Roman"/>
          <w:iCs/>
          <w:color w:val="0D0D0D" w:themeColor="text1" w:themeTint="F2"/>
          <w:sz w:val="28"/>
          <w:szCs w:val="28"/>
          <w:lang w:eastAsia="en-US"/>
        </w:rPr>
        <w:cr/>
      </w:r>
      <w:r w:rsidRPr="00633C21" w:rsidR="00633C21">
        <w:rPr>
          <w:rFonts w:ascii="Times New Roman" w:hAnsi="Times New Roman"/>
          <w:b/>
          <w:bCs/>
          <w:iCs/>
          <w:color w:val="0D0D0D" w:themeColor="text1" w:themeTint="F2"/>
          <w:sz w:val="28"/>
          <w:szCs w:val="28"/>
          <w:lang w:eastAsia="en-US"/>
        </w:rPr>
        <w:t>ARTÍCULO 4.</w:t>
      </w:r>
      <w:r w:rsidR="00633C21">
        <w:rPr>
          <w:rFonts w:ascii="Times New Roman" w:hAnsi="Times New Roman"/>
          <w:iCs/>
          <w:color w:val="0D0D0D" w:themeColor="text1" w:themeTint="F2"/>
          <w:sz w:val="28"/>
          <w:szCs w:val="28"/>
          <w:lang w:eastAsia="en-US"/>
        </w:rPr>
        <w:t xml:space="preserve"> </w:t>
      </w:r>
      <w:r w:rsidRPr="00463EA3" w:rsidR="00EF0567">
        <w:rPr>
          <w:rFonts w:ascii="Times New Roman" w:hAnsi="Times New Roman"/>
          <w:iCs/>
          <w:color w:val="0D0D0D" w:themeColor="text1" w:themeTint="F2"/>
          <w:sz w:val="28"/>
          <w:szCs w:val="28"/>
          <w:lang w:eastAsia="en-US"/>
        </w:rPr>
        <w:t xml:space="preserve">La presente </w:t>
      </w:r>
      <w:r w:rsidRPr="00463EA3" w:rsidR="008E6D07">
        <w:rPr>
          <w:rFonts w:ascii="Times New Roman" w:hAnsi="Times New Roman"/>
          <w:iCs/>
          <w:color w:val="0D0D0D" w:themeColor="text1" w:themeTint="F2"/>
          <w:sz w:val="28"/>
          <w:szCs w:val="28"/>
          <w:lang w:eastAsia="en-US"/>
        </w:rPr>
        <w:t xml:space="preserve">resolución rige a partir de </w:t>
      </w:r>
      <w:r w:rsidRPr="00463EA3" w:rsidR="00641D44">
        <w:rPr>
          <w:rFonts w:ascii="Times New Roman" w:hAnsi="Times New Roman"/>
          <w:iCs/>
          <w:color w:val="0D0D0D" w:themeColor="text1" w:themeTint="F2"/>
          <w:sz w:val="28"/>
          <w:szCs w:val="28"/>
          <w:lang w:eastAsia="en-US"/>
        </w:rPr>
        <w:t xml:space="preserve">la fecha de </w:t>
      </w:r>
      <w:r w:rsidRPr="00463EA3" w:rsidR="008E6D07">
        <w:rPr>
          <w:rFonts w:ascii="Times New Roman" w:hAnsi="Times New Roman"/>
          <w:iCs/>
          <w:color w:val="0D0D0D" w:themeColor="text1" w:themeTint="F2"/>
          <w:sz w:val="28"/>
          <w:szCs w:val="28"/>
          <w:lang w:eastAsia="en-US"/>
        </w:rPr>
        <w:t xml:space="preserve">su </w:t>
      </w:r>
      <w:r w:rsidRPr="00463EA3" w:rsidR="00641D44">
        <w:rPr>
          <w:rFonts w:ascii="Times New Roman" w:hAnsi="Times New Roman"/>
          <w:iCs/>
          <w:color w:val="0D0D0D" w:themeColor="text1" w:themeTint="F2"/>
          <w:sz w:val="28"/>
          <w:szCs w:val="28"/>
          <w:lang w:eastAsia="en-US"/>
        </w:rPr>
        <w:t>notificación</w:t>
      </w:r>
      <w:r w:rsidRPr="00463EA3" w:rsidR="008E6D07">
        <w:rPr>
          <w:rFonts w:ascii="Times New Roman" w:hAnsi="Times New Roman"/>
          <w:iCs/>
          <w:color w:val="0D0D0D" w:themeColor="text1" w:themeTint="F2"/>
          <w:sz w:val="28"/>
          <w:szCs w:val="28"/>
          <w:lang w:eastAsia="en-US"/>
        </w:rPr>
        <w:t xml:space="preserve">. </w:t>
      </w:r>
    </w:p>
    <w:p w:rsidRPr="00E01037" w:rsidR="004968CE" w:rsidP="004968CE" w:rsidRDefault="004968CE" w14:paraId="7D72285E" w14:textId="77777777">
      <w:pPr>
        <w:spacing w:line="240" w:lineRule="auto"/>
        <w:jc w:val="both"/>
        <w:rPr>
          <w:rFonts w:ascii="Times New Roman" w:hAnsi="Times New Roman"/>
          <w:sz w:val="28"/>
          <w:szCs w:val="28"/>
        </w:rPr>
      </w:pPr>
    </w:p>
    <w:p w:rsidRPr="00E01037" w:rsidR="004968CE" w:rsidP="004968CE" w:rsidRDefault="007300CD" w14:paraId="1F838A46" w14:textId="45B48C15">
      <w:pPr>
        <w:spacing w:after="0" w:line="240" w:lineRule="auto"/>
        <w:jc w:val="center"/>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NOTIFIQUESE Y </w:t>
      </w:r>
      <w:r w:rsidRPr="008E6D07" w:rsidR="004968CE">
        <w:rPr>
          <w:rFonts w:ascii="Times New Roman" w:hAnsi="Times New Roman"/>
          <w:b/>
          <w:bCs/>
          <w:color w:val="0D0D0D" w:themeColor="text1" w:themeTint="F2"/>
          <w:sz w:val="28"/>
          <w:szCs w:val="28"/>
        </w:rPr>
        <w:t>CÚMPLASE</w:t>
      </w:r>
    </w:p>
    <w:p w:rsidRPr="00E01037" w:rsidR="004968CE" w:rsidP="004968CE" w:rsidRDefault="004968CE" w14:paraId="145C571B" w14:textId="77777777">
      <w:pPr>
        <w:pStyle w:val="Sinespaciado1"/>
        <w:jc w:val="center"/>
        <w:rPr>
          <w:rFonts w:ascii="Times New Roman" w:hAnsi="Times New Roman" w:cs="Times New Roman"/>
          <w:sz w:val="28"/>
          <w:szCs w:val="28"/>
        </w:rPr>
      </w:pPr>
      <w:r w:rsidRPr="00E01037">
        <w:rPr>
          <w:rFonts w:ascii="Times New Roman" w:hAnsi="Times New Roman" w:cs="Times New Roman"/>
          <w:sz w:val="28"/>
          <w:szCs w:val="28"/>
        </w:rPr>
        <w:t>Dada en Bogotá, D.C., a los</w:t>
      </w:r>
    </w:p>
    <w:p w:rsidRPr="00E01037" w:rsidR="004968CE" w:rsidP="004968CE" w:rsidRDefault="004968CE" w14:paraId="358658B6" w14:textId="77777777">
      <w:pPr>
        <w:pStyle w:val="Sinespaciado"/>
        <w:spacing w:after="200"/>
        <w:jc w:val="center"/>
        <w:rPr>
          <w:rFonts w:ascii="Times New Roman" w:hAnsi="Times New Roman"/>
          <w:sz w:val="28"/>
          <w:szCs w:val="28"/>
          <w:highlight w:val="yellow"/>
        </w:rPr>
      </w:pPr>
    </w:p>
    <w:p w:rsidRPr="00E01037" w:rsidR="004968CE" w:rsidP="004968CE" w:rsidRDefault="004968CE" w14:paraId="7E0616E7" w14:textId="77777777">
      <w:pPr>
        <w:pStyle w:val="Sinespaciado"/>
        <w:spacing w:after="200"/>
        <w:jc w:val="center"/>
        <w:rPr>
          <w:rFonts w:ascii="Times New Roman" w:hAnsi="Times New Roman"/>
          <w:sz w:val="28"/>
          <w:szCs w:val="28"/>
          <w:highlight w:val="yellow"/>
        </w:rPr>
      </w:pPr>
    </w:p>
    <w:p w:rsidRPr="00E01037" w:rsidR="004968CE" w:rsidP="004968CE" w:rsidRDefault="00783C45" w14:paraId="4AA9A57C" w14:textId="2F4B32C2">
      <w:pPr>
        <w:spacing w:line="240" w:lineRule="auto"/>
        <w:jc w:val="center"/>
        <w:rPr>
          <w:rFonts w:ascii="Times New Roman" w:hAnsi="Times New Roman"/>
          <w:b/>
          <w:bCs/>
          <w:sz w:val="28"/>
          <w:szCs w:val="28"/>
        </w:rPr>
      </w:pPr>
      <w:r w:rsidRPr="00276BA2">
        <w:rPr>
          <w:rFonts w:ascii="Times New Roman" w:hAnsi="Times New Roman"/>
          <w:b/>
          <w:bCs/>
          <w:color w:val="FFC000"/>
          <w:sz w:val="28"/>
          <w:szCs w:val="28"/>
        </w:rPr>
        <w:t>xxxx</w:t>
      </w:r>
      <w:r w:rsidRPr="00E01037" w:rsidR="004968CE">
        <w:rPr>
          <w:rFonts w:ascii="Times New Roman" w:hAnsi="Times New Roman"/>
          <w:b/>
          <w:bCs/>
          <w:sz w:val="28"/>
          <w:szCs w:val="28"/>
        </w:rPr>
        <w:br/>
      </w:r>
      <w:r w:rsidRPr="00276BA2">
        <w:rPr>
          <w:rFonts w:ascii="Times New Roman" w:hAnsi="Times New Roman"/>
          <w:b/>
          <w:bCs/>
          <w:color w:val="FFC000"/>
          <w:sz w:val="28"/>
          <w:szCs w:val="28"/>
        </w:rPr>
        <w:t>xxxx</w:t>
      </w:r>
    </w:p>
    <w:p w:rsidR="004968CE" w:rsidP="004968CE" w:rsidRDefault="004968CE" w14:paraId="693E72C4" w14:textId="77777777">
      <w:pPr>
        <w:suppressAutoHyphens/>
        <w:spacing w:line="240" w:lineRule="auto"/>
        <w:jc w:val="both"/>
        <w:rPr>
          <w:rFonts w:ascii="Times New Roman" w:hAnsi="Times New Roman"/>
          <w:sz w:val="16"/>
          <w:szCs w:val="16"/>
        </w:rPr>
      </w:pPr>
    </w:p>
    <w:p w:rsidRPr="00E01037" w:rsidR="004968CE" w:rsidP="004968CE" w:rsidRDefault="004968CE" w14:paraId="1BC5B88D" w14:textId="26DD065A">
      <w:pPr>
        <w:suppressAutoHyphens/>
        <w:spacing w:after="0" w:line="240" w:lineRule="auto"/>
        <w:jc w:val="both"/>
        <w:rPr>
          <w:rFonts w:ascii="Times New Roman" w:hAnsi="Times New Roman"/>
          <w:sz w:val="16"/>
          <w:szCs w:val="16"/>
        </w:rPr>
      </w:pPr>
      <w:r w:rsidRPr="00E50C0D">
        <w:rPr>
          <w:rFonts w:ascii="Times New Roman" w:hAnsi="Times New Roman"/>
          <w:sz w:val="16"/>
          <w:szCs w:val="16"/>
        </w:rPr>
        <w:t xml:space="preserve">Revisó: </w:t>
      </w:r>
      <w:r w:rsidRPr="00276BA2" w:rsidR="00783C45">
        <w:rPr>
          <w:rFonts w:ascii="Times New Roman" w:hAnsi="Times New Roman"/>
          <w:b/>
          <w:bCs/>
          <w:color w:val="FFC000"/>
          <w:sz w:val="28"/>
          <w:szCs w:val="28"/>
        </w:rPr>
        <w:t>xxxx</w:t>
      </w:r>
    </w:p>
    <w:p w:rsidRPr="00E01037" w:rsidR="004968CE" w:rsidP="004968CE" w:rsidRDefault="004968CE" w14:paraId="0B45A98E" w14:textId="71EB8C3D">
      <w:pPr>
        <w:suppressAutoHyphens/>
        <w:spacing w:after="0" w:line="240" w:lineRule="auto"/>
        <w:jc w:val="both"/>
        <w:rPr>
          <w:rFonts w:ascii="Times New Roman" w:hAnsi="Times New Roman"/>
          <w:sz w:val="16"/>
          <w:szCs w:val="16"/>
        </w:rPr>
      </w:pPr>
      <w:r w:rsidRPr="00E01037">
        <w:rPr>
          <w:rFonts w:ascii="Times New Roman" w:hAnsi="Times New Roman"/>
          <w:sz w:val="16"/>
          <w:szCs w:val="16"/>
        </w:rPr>
        <w:t xml:space="preserve">Proyectó: </w:t>
      </w:r>
      <w:r w:rsidRPr="00276BA2" w:rsidR="00783C45">
        <w:rPr>
          <w:rFonts w:ascii="Times New Roman" w:hAnsi="Times New Roman"/>
          <w:b/>
          <w:bCs/>
          <w:color w:val="FFC000"/>
          <w:sz w:val="28"/>
          <w:szCs w:val="28"/>
        </w:rPr>
        <w:t>xxxx</w:t>
      </w:r>
    </w:p>
    <w:p w:rsidRPr="004968CE" w:rsidR="00B92FB1" w:rsidP="004968CE" w:rsidRDefault="00B92FB1" w14:paraId="0A693F73" w14:textId="77777777"/>
    <w:sectPr w:rsidRPr="004968CE" w:rsidR="00B92FB1" w:rsidSect="00D1443C">
      <w:headerReference w:type="default" r:id="rId8"/>
      <w:footerReference w:type="default" r:id="rId9"/>
      <w:pgSz w:w="12240" w:h="20160" w:orient="portrait"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187B" w:rsidP="00B92FB1" w:rsidRDefault="005E187B" w14:paraId="43A0627A" w14:textId="77777777">
      <w:pPr>
        <w:spacing w:after="0" w:line="240" w:lineRule="auto"/>
      </w:pPr>
      <w:r>
        <w:separator/>
      </w:r>
    </w:p>
  </w:endnote>
  <w:endnote w:type="continuationSeparator" w:id="0">
    <w:p w:rsidR="005E187B" w:rsidP="00B92FB1" w:rsidRDefault="005E187B" w14:paraId="359B0CB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p w:rsidR="00B92FB1" w:rsidP="004968CE" w:rsidRDefault="004968CE" w14:paraId="666AA5E3" w14:textId="6D79C71D">
    <w:pPr>
      <w:spacing w:after="0" w:line="240" w:lineRule="auto"/>
      <w:jc w:val="right"/>
    </w:pPr>
    <w:r>
      <w:t xml:space="preserve">Página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rPr>
      <w:t>2</w:t>
    </w:r>
    <w:r>
      <w:rPr>
        <w:b/>
        <w:bCs/>
      </w:rPr>
      <w:fldChar w:fldCharType="end"/>
    </w:r>
    <w:r w:rsidR="001614AD">
      <w:rPr>
        <w:noProof/>
      </w:rPr>
      <mc:AlternateContent>
        <mc:Choice Requires="wps">
          <w:drawing>
            <wp:anchor distT="45720" distB="45720" distL="114300" distR="114300" simplePos="0" relativeHeight="251657728" behindDoc="1" locked="0" layoutInCell="1" allowOverlap="1" wp14:anchorId="7E70C6F5" wp14:editId="0EEE58F8">
              <wp:simplePos x="0" y="0"/>
              <wp:positionH relativeFrom="column">
                <wp:posOffset>2815590</wp:posOffset>
              </wp:positionH>
              <wp:positionV relativeFrom="paragraph">
                <wp:posOffset>165735</wp:posOffset>
              </wp:positionV>
              <wp:extent cx="3303270" cy="369570"/>
              <wp:effectExtent l="0" t="381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1E1D" w:rsidR="007148BE" w:rsidP="007148BE" w:rsidRDefault="007148BE" w14:paraId="5B64114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rsidRPr="00621E1D" w:rsidR="007148BE" w:rsidP="007148BE" w:rsidRDefault="007148BE" w14:paraId="28F8AC9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7E70C6F5">
              <v:stroke joinstyle="miter"/>
              <v:path gradientshapeok="t" o:connecttype="rect"/>
            </v:shapetype>
            <v:shape id="Cuadro de texto 2" style="position:absolute;left:0;text-align:left;margin-left:221.7pt;margin-top:13.05pt;width:260.1pt;height:29.1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">
              <v:textbox style="mso-fit-shape-to-text:t">
                <w:txbxContent>
                  <w:p w:rsidRPr="00621E1D" w:rsidR="007148BE" w:rsidP="007148BE" w:rsidRDefault="007148BE" w14:paraId="5B64114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rsidRPr="00621E1D" w:rsidR="007148BE" w:rsidP="007148BE" w:rsidRDefault="007148BE" w14:paraId="28F8AC9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sidR="001614AD">
      <w:rPr>
        <w:noProof/>
      </w:rPr>
      <mc:AlternateContent>
        <mc:Choice Requires="wps">
          <w:drawing>
            <wp:anchor distT="45720" distB="45720" distL="114300" distR="114300" simplePos="0" relativeHeight="251658752" behindDoc="1" locked="0" layoutInCell="1" allowOverlap="1" wp14:anchorId="478DAFFF" wp14:editId="0C379984">
              <wp:simplePos x="0" y="0"/>
              <wp:positionH relativeFrom="column">
                <wp:posOffset>-451485</wp:posOffset>
              </wp:positionH>
              <wp:positionV relativeFrom="paragraph">
                <wp:posOffset>165735</wp:posOffset>
              </wp:positionV>
              <wp:extent cx="3253740" cy="347345"/>
              <wp:effectExtent l="0" t="381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C0789" w:rsidR="00ED62E4" w:rsidP="00ED62E4" w:rsidRDefault="004968CE" w14:paraId="6F23459F" w14:textId="3B17B6C9">
                          <w:pPr>
                            <w:autoSpaceDE w:val="0"/>
                            <w:autoSpaceDN w:val="0"/>
                            <w:adjustRightInd w:val="0"/>
                            <w:spacing w:after="0" w:line="240" w:lineRule="auto"/>
                            <w:jc w:val="center"/>
                            <w:rPr>
                              <w:rFonts w:ascii="Arial" w:hAnsi="Arial" w:cs="Arial"/>
                              <w:color w:val="595959"/>
                              <w:sz w:val="16"/>
                              <w:szCs w:val="16"/>
                            </w:rPr>
                          </w:pPr>
                          <w:r>
                            <w:rPr>
                              <w:rFonts w:ascii="Arial" w:hAnsi="Arial" w:cs="Arial"/>
                              <w:color w:val="595959"/>
                              <w:sz w:val="16"/>
                              <w:szCs w:val="16"/>
                            </w:rPr>
                            <w:t>Sede de la Dirección General</w:t>
                          </w:r>
                        </w:p>
                        <w:p w:rsidRPr="00621E1D" w:rsidR="007148BE" w:rsidP="007148BE" w:rsidRDefault="007148BE" w14:paraId="3732CAE4" w14:textId="77777777">
                          <w:pPr>
                            <w:autoSpaceDE w:val="0"/>
                            <w:autoSpaceDN w:val="0"/>
                            <w:adjustRightInd w:val="0"/>
                            <w:spacing w:after="0" w:line="240" w:lineRule="auto"/>
                            <w:jc w:val="center"/>
                            <w:rPr>
                              <w:rFonts w:ascii="Verdana" w:hAnsi="Verdana" w:cs="Arial"/>
                              <w:color w:val="595959"/>
                              <w:sz w:val="18"/>
                              <w:szCs w:val="18"/>
                            </w:rPr>
                          </w:pPr>
                          <w:r w:rsidRPr="00621E1D">
                            <w:rPr>
                              <w:rFonts w:ascii="Verdana" w:hAnsi="Verdana" w:cs="Arial"/>
                              <w:color w:val="595959"/>
                              <w:sz w:val="18"/>
                              <w:szCs w:val="18"/>
                            </w:rPr>
                            <w:t xml:space="preserve">Teléfono: </w:t>
                          </w:r>
                          <w:r w:rsidR="00ED62E4">
                            <w:rPr>
                              <w:rFonts w:ascii="Verdana" w:hAnsi="Verdana" w:cs="Arial"/>
                              <w:color w:val="595959"/>
                              <w:sz w:val="18"/>
                              <w:szCs w:val="18"/>
                            </w:rPr>
                            <w:t xml:space="preserve">4377630 </w:t>
                          </w:r>
                          <w:r w:rsidRPr="007148BE">
                            <w:rPr>
                              <w:rFonts w:ascii="Verdana" w:hAnsi="Verdana" w:cs="Arial"/>
                              <w:color w:val="595959"/>
                              <w:sz w:val="18"/>
                              <w:szCs w:val="18"/>
                            </w:rPr>
                            <w:t>-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left:0;text-align:left;margin-left:-35.55pt;margin-top:13.05pt;width:256.2pt;height:27.3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" w14:anchorId="478DAFFF">
              <v:textbox style="mso-fit-shape-to-text:t">
                <w:txbxContent>
                  <w:p w:rsidRPr="00BC0789" w:rsidR="00ED62E4" w:rsidP="00ED62E4" w:rsidRDefault="004968CE" w14:paraId="6F23459F" w14:textId="3B17B6C9">
                    <w:pPr>
                      <w:autoSpaceDE w:val="0"/>
                      <w:autoSpaceDN w:val="0"/>
                      <w:adjustRightInd w:val="0"/>
                      <w:spacing w:after="0" w:line="240" w:lineRule="auto"/>
                      <w:jc w:val="center"/>
                      <w:rPr>
                        <w:rFonts w:ascii="Arial" w:hAnsi="Arial" w:cs="Arial"/>
                        <w:color w:val="595959"/>
                        <w:sz w:val="16"/>
                        <w:szCs w:val="16"/>
                      </w:rPr>
                    </w:pPr>
                    <w:r>
                      <w:rPr>
                        <w:rFonts w:ascii="Arial" w:hAnsi="Arial" w:cs="Arial"/>
                        <w:color w:val="595959"/>
                        <w:sz w:val="16"/>
                        <w:szCs w:val="16"/>
                      </w:rPr>
                      <w:t>Sede de la Dirección General</w:t>
                    </w:r>
                  </w:p>
                  <w:p w:rsidRPr="00621E1D" w:rsidR="007148BE" w:rsidP="007148BE" w:rsidRDefault="007148BE" w14:paraId="3732CAE4" w14:textId="77777777">
                    <w:pPr>
                      <w:autoSpaceDE w:val="0"/>
                      <w:autoSpaceDN w:val="0"/>
                      <w:adjustRightInd w:val="0"/>
                      <w:spacing w:after="0" w:line="240" w:lineRule="auto"/>
                      <w:jc w:val="center"/>
                      <w:rPr>
                        <w:rFonts w:ascii="Verdana" w:hAnsi="Verdana" w:cs="Arial"/>
                        <w:color w:val="595959"/>
                        <w:sz w:val="18"/>
                        <w:szCs w:val="18"/>
                      </w:rPr>
                    </w:pPr>
                    <w:r w:rsidRPr="00621E1D">
                      <w:rPr>
                        <w:rFonts w:ascii="Verdana" w:hAnsi="Verdana" w:cs="Arial"/>
                        <w:color w:val="595959"/>
                        <w:sz w:val="18"/>
                        <w:szCs w:val="18"/>
                      </w:rPr>
                      <w:t xml:space="preserve">Teléfono: </w:t>
                    </w:r>
                    <w:r w:rsidR="00ED62E4">
                      <w:rPr>
                        <w:rFonts w:ascii="Verdana" w:hAnsi="Verdana" w:cs="Arial"/>
                        <w:color w:val="595959"/>
                        <w:sz w:val="18"/>
                        <w:szCs w:val="18"/>
                      </w:rPr>
                      <w:t xml:space="preserve">4377630 </w:t>
                    </w:r>
                    <w:r w:rsidRPr="007148BE">
                      <w:rPr>
                        <w:rFonts w:ascii="Verdana" w:hAnsi="Verdana" w:cs="Arial"/>
                        <w:color w:val="595959"/>
                        <w:sz w:val="18"/>
                        <w:szCs w:val="18"/>
                      </w:rPr>
                      <w:t>- Colombia</w:t>
                    </w:r>
                  </w:p>
                </w:txbxContent>
              </v:textbox>
            </v:shape>
          </w:pict>
        </mc:Fallback>
      </mc:AlternateContent>
    </w:r>
    <w:r w:rsidR="001614AD">
      <w:rPr>
        <w:noProof/>
      </w:rPr>
      <w:drawing>
        <wp:anchor distT="0" distB="0" distL="114300" distR="114300" simplePos="0" relativeHeight="251655680" behindDoc="1" locked="0" layoutInCell="1" allowOverlap="1" wp14:anchorId="21A5A161" wp14:editId="34086169">
          <wp:simplePos x="0" y="0"/>
          <wp:positionH relativeFrom="column">
            <wp:posOffset>-1080135</wp:posOffset>
          </wp:positionH>
          <wp:positionV relativeFrom="paragraph">
            <wp:posOffset>-526415</wp:posOffset>
          </wp:positionV>
          <wp:extent cx="7759700" cy="1423670"/>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rsidR="00B92FB1" w:rsidRDefault="00B92FB1" w14:paraId="246AF2B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187B" w:rsidP="00B92FB1" w:rsidRDefault="005E187B" w14:paraId="6D41616C" w14:textId="77777777">
      <w:pPr>
        <w:spacing w:after="0" w:line="240" w:lineRule="auto"/>
      </w:pPr>
      <w:r>
        <w:separator/>
      </w:r>
    </w:p>
  </w:footnote>
  <w:footnote w:type="continuationSeparator" w:id="0">
    <w:p w:rsidR="005E187B" w:rsidP="00B92FB1" w:rsidRDefault="005E187B" w14:paraId="34704433" w14:textId="77777777">
      <w:pPr>
        <w:spacing w:after="0" w:line="240" w:lineRule="auto"/>
      </w:pPr>
      <w:r>
        <w:continuationSeparator/>
      </w:r>
    </w:p>
  </w:footnote>
  <w:footnote w:id="1">
    <w:p w:rsidRPr="00E01037" w:rsidR="004968CE" w:rsidP="004968CE" w:rsidRDefault="004968CE" w14:paraId="0A866622" w14:textId="77777777">
      <w:pPr>
        <w:pStyle w:val="Textonotapie"/>
        <w:jc w:val="both"/>
        <w:rPr>
          <w:rFonts w:asciiTheme="minorHAnsi" w:hAnsiTheme="minorHAnsi" w:cstheme="minorHAnsi"/>
          <w:sz w:val="16"/>
          <w:szCs w:val="16"/>
          <w:lang w:val="es-MX"/>
        </w:rPr>
      </w:pPr>
      <w:r w:rsidRPr="00FC4E19">
        <w:rPr>
          <w:rStyle w:val="Refdenotaalpie"/>
          <w:rFonts w:ascii="Verdana" w:hAnsi="Verdana"/>
          <w:sz w:val="16"/>
          <w:szCs w:val="16"/>
        </w:rPr>
        <w:footnoteRef/>
      </w:r>
      <w:r w:rsidRPr="00FC4E19">
        <w:rPr>
          <w:rFonts w:ascii="Verdana" w:hAnsi="Verdana"/>
          <w:sz w:val="16"/>
          <w:szCs w:val="16"/>
        </w:rPr>
        <w:t xml:space="preserve"> </w:t>
      </w:r>
      <w:r w:rsidRPr="00E01037">
        <w:rPr>
          <w:rFonts w:asciiTheme="minorHAnsi" w:hAnsiTheme="minorHAnsi" w:cstheme="minorHAnsi"/>
          <w:sz w:val="16"/>
          <w:szCs w:val="16"/>
        </w:rPr>
        <w:t>“</w:t>
      </w:r>
      <w:r w:rsidRPr="00E01037">
        <w:rPr>
          <w:rStyle w:val="nfasis"/>
          <w:rFonts w:asciiTheme="minorHAnsi" w:hAnsiTheme="minorHAnsi" w:cstheme="minorHAnsi"/>
          <w:sz w:val="16"/>
          <w:szCs w:val="16"/>
          <w:shd w:val="clear" w:color="auto" w:fill="FFFFFF"/>
        </w:rPr>
        <w:t>Por la cual se dictan normas para la protección de la Niñez, se establece el Sistema Nacional de Bienestar Familiar, se reorganiza el Instituto Colombiano de Bienestar Familiar y se dictan otras disposiciones".</w:t>
      </w:r>
    </w:p>
  </w:footnote>
  <w:footnote w:id="2">
    <w:p w:rsidRPr="00E01037" w:rsidR="004968CE" w:rsidP="004968CE" w:rsidRDefault="004968CE" w14:paraId="6108ED02" w14:textId="7C25F68E">
      <w:pPr>
        <w:spacing w:after="0" w:line="240" w:lineRule="auto"/>
        <w:jc w:val="both"/>
        <w:rPr>
          <w:rFonts w:asciiTheme="minorHAnsi" w:hAnsiTheme="minorHAnsi" w:cstheme="minorHAnsi"/>
          <w:i/>
          <w:iCs/>
          <w:sz w:val="16"/>
          <w:szCs w:val="16"/>
        </w:rPr>
      </w:pPr>
      <w:r w:rsidRPr="00E01037">
        <w:rPr>
          <w:rStyle w:val="Refdenotaalpie"/>
          <w:rFonts w:asciiTheme="minorHAnsi" w:hAnsiTheme="minorHAnsi" w:cstheme="minorHAnsi"/>
          <w:i/>
          <w:iCs/>
          <w:sz w:val="16"/>
          <w:szCs w:val="16"/>
        </w:rPr>
        <w:footnoteRef/>
      </w:r>
      <w:r w:rsidRPr="00E01037">
        <w:rPr>
          <w:rFonts w:asciiTheme="minorHAnsi" w:hAnsiTheme="minorHAnsi" w:cstheme="minorHAnsi"/>
          <w:i/>
          <w:iCs/>
          <w:sz w:val="16"/>
          <w:szCs w:val="16"/>
        </w:rPr>
        <w:t xml:space="preserve"> “</w:t>
      </w:r>
      <w:r w:rsidRPr="00AE6EA1" w:rsidR="00AE6EA1">
        <w:rPr>
          <w:rFonts w:asciiTheme="minorHAnsi" w:hAnsiTheme="minorHAnsi" w:cstheme="minorHAnsi"/>
          <w:i/>
          <w:iCs/>
          <w:sz w:val="16"/>
          <w:szCs w:val="16"/>
        </w:rPr>
        <w:t>Por medio de la cual se realizan unas delegaciones, se derogan las Resoluciones 1710 de 2004 y 681 de 2018 y se dictan otras disposiciones"</w:t>
      </w:r>
      <w:r w:rsidRPr="00E01037">
        <w:rPr>
          <w:rFonts w:asciiTheme="minorHAnsi" w:hAnsiTheme="minorHAnsi" w:cstheme="minorHAnsi"/>
          <w:i/>
          <w:iCs/>
          <w:sz w:val="16"/>
          <w:szCs w:val="16"/>
        </w:rPr>
        <w:t>.</w:t>
      </w:r>
    </w:p>
  </w:footnote>
  <w:footnote w:id="3">
    <w:p w:rsidRPr="00E01037" w:rsidR="004968CE" w:rsidP="004968CE" w:rsidRDefault="004968CE" w14:paraId="2E794A95" w14:textId="77777777">
      <w:pPr>
        <w:pStyle w:val="Textonotapie"/>
        <w:jc w:val="both"/>
        <w:rPr>
          <w:rFonts w:asciiTheme="minorHAnsi" w:hAnsiTheme="minorHAnsi" w:cstheme="minorHAnsi"/>
          <w:sz w:val="16"/>
          <w:szCs w:val="16"/>
          <w:lang w:val="es-ES_tradnl"/>
        </w:rPr>
      </w:pPr>
      <w:r w:rsidRPr="00E01037">
        <w:rPr>
          <w:rStyle w:val="Refdenotaalpie"/>
          <w:rFonts w:asciiTheme="minorHAnsi" w:hAnsiTheme="minorHAnsi" w:cstheme="minorHAnsi"/>
          <w:i/>
          <w:iCs/>
          <w:sz w:val="16"/>
          <w:szCs w:val="16"/>
        </w:rPr>
        <w:footnoteRef/>
      </w:r>
      <w:r w:rsidRPr="00E01037">
        <w:rPr>
          <w:rFonts w:asciiTheme="minorHAnsi" w:hAnsiTheme="minorHAnsi" w:cstheme="minorHAnsi"/>
          <w:i/>
          <w:iCs/>
          <w:sz w:val="16"/>
          <w:szCs w:val="16"/>
        </w:rPr>
        <w:t xml:space="preserve"> “Por medio de la cual se adopta el procedimiento que debe seguirse en el trámite de las denuncias de bienes vacantes, mostrencos y vocaciones hereditarias”.</w:t>
      </w:r>
    </w:p>
  </w:footnote>
  <w:footnote w:id="4">
    <w:p w:rsidRPr="009D4D13" w:rsidR="009D4D13" w:rsidRDefault="009D4D13" w14:paraId="22E75738" w14:textId="73062968">
      <w:pPr>
        <w:pStyle w:val="Textonotapie"/>
        <w:rPr>
          <w:lang w:val="es-MX"/>
        </w:rPr>
      </w:pPr>
      <w:r>
        <w:rPr>
          <w:rStyle w:val="Refdenotaalpie"/>
        </w:rPr>
        <w:footnoteRef/>
      </w:r>
      <w:r>
        <w:t xml:space="preserve"> </w:t>
      </w:r>
      <w:r w:rsidRPr="00BD456B" w:rsidR="005C1B12">
        <w:rPr>
          <w:rFonts w:asciiTheme="minorHAnsi" w:hAnsiTheme="minorHAnsi" w:cstheme="minorHAnsi"/>
          <w:sz w:val="16"/>
          <w:szCs w:val="16"/>
          <w:lang w:val="es-MX"/>
        </w:rPr>
        <w:t>Véase</w:t>
      </w:r>
      <w:r w:rsidRPr="00BD456B">
        <w:rPr>
          <w:rFonts w:asciiTheme="minorHAnsi" w:hAnsiTheme="minorHAnsi" w:cstheme="minorHAnsi"/>
          <w:sz w:val="16"/>
          <w:szCs w:val="16"/>
          <w:lang w:val="es-MX"/>
        </w:rPr>
        <w:t xml:space="preserve">: </w:t>
      </w:r>
      <w:r w:rsidRPr="00BD456B" w:rsidR="00E627A5">
        <w:rPr>
          <w:rFonts w:asciiTheme="minorHAnsi" w:hAnsiTheme="minorHAnsi" w:cstheme="minorHAnsi"/>
          <w:sz w:val="16"/>
          <w:szCs w:val="16"/>
          <w:lang w:val="es-MX"/>
        </w:rPr>
        <w:t xml:space="preserve">carpeta digital, carpeta denuncia, </w:t>
      </w:r>
      <w:r w:rsidR="00B02B36">
        <w:rPr>
          <w:rFonts w:asciiTheme="minorHAnsi" w:hAnsiTheme="minorHAnsi" w:cstheme="minorHAnsi"/>
          <w:sz w:val="16"/>
          <w:szCs w:val="16"/>
          <w:lang w:val="es-MX"/>
        </w:rPr>
        <w:t>-Denuncia.</w:t>
      </w:r>
    </w:p>
  </w:footnote>
  <w:footnote w:id="5">
    <w:p w:rsidRPr="00E01037" w:rsidR="004968CE" w:rsidP="004968CE" w:rsidRDefault="004968CE" w14:paraId="0D89CF3E" w14:textId="77777777">
      <w:pPr>
        <w:pStyle w:val="Textonotapie"/>
        <w:jc w:val="both"/>
        <w:rPr>
          <w:rFonts w:asciiTheme="minorHAnsi" w:hAnsiTheme="minorHAnsi" w:cstheme="minorHAnsi"/>
          <w:sz w:val="16"/>
          <w:szCs w:val="16"/>
          <w:lang w:val="es-MX"/>
        </w:rPr>
      </w:pPr>
      <w:r w:rsidRPr="00E01037">
        <w:rPr>
          <w:rStyle w:val="Refdenotaalpie"/>
          <w:rFonts w:asciiTheme="minorHAnsi" w:hAnsiTheme="minorHAnsi" w:cstheme="minorHAnsi"/>
          <w:sz w:val="16"/>
          <w:szCs w:val="16"/>
        </w:rPr>
        <w:footnoteRef/>
      </w:r>
      <w:r w:rsidRPr="00E01037">
        <w:rPr>
          <w:rFonts w:asciiTheme="minorHAnsi" w:hAnsiTheme="minorHAnsi" w:cstheme="minorHAnsi"/>
          <w:sz w:val="16"/>
          <w:szCs w:val="16"/>
        </w:rPr>
        <w:t xml:space="preserve"> </w:t>
      </w:r>
      <w:r w:rsidRPr="00E01037">
        <w:rPr>
          <w:rFonts w:asciiTheme="minorHAnsi" w:hAnsiTheme="minorHAnsi" w:cstheme="minorHAnsi"/>
          <w:sz w:val="16"/>
          <w:szCs w:val="16"/>
          <w:lang w:val="es-MX"/>
        </w:rPr>
        <w:t xml:space="preserve">Artículo 9 de la Resolución 682 de 2018 del ICBF. </w:t>
      </w:r>
    </w:p>
  </w:footnote>
  <w:footnote w:id="6">
    <w:p w:rsidRPr="00E01037" w:rsidR="004968CE" w:rsidP="004968CE" w:rsidRDefault="004968CE" w14:paraId="7AE03664" w14:textId="77777777">
      <w:pPr>
        <w:pStyle w:val="Textonotapie"/>
        <w:jc w:val="both"/>
        <w:rPr>
          <w:rFonts w:asciiTheme="minorHAnsi" w:hAnsiTheme="minorHAnsi" w:cstheme="minorHAnsi"/>
          <w:sz w:val="16"/>
          <w:szCs w:val="16"/>
          <w:lang w:val="es-MX"/>
        </w:rPr>
      </w:pPr>
      <w:r w:rsidRPr="00E01037">
        <w:rPr>
          <w:rStyle w:val="Refdenotaalpie"/>
          <w:rFonts w:asciiTheme="minorHAnsi" w:hAnsiTheme="minorHAnsi" w:cstheme="minorHAnsi"/>
          <w:sz w:val="16"/>
          <w:szCs w:val="16"/>
        </w:rPr>
        <w:footnoteRef/>
      </w:r>
      <w:r w:rsidRPr="00E01037">
        <w:rPr>
          <w:rFonts w:asciiTheme="minorHAnsi" w:hAnsiTheme="minorHAnsi" w:cstheme="minorHAnsi"/>
          <w:sz w:val="16"/>
          <w:szCs w:val="16"/>
        </w:rPr>
        <w:t xml:space="preserve"> </w:t>
      </w:r>
      <w:r w:rsidRPr="00E01037">
        <w:rPr>
          <w:rFonts w:asciiTheme="minorHAnsi" w:hAnsiTheme="minorHAnsi" w:cstheme="minorHAnsi"/>
          <w:sz w:val="16"/>
          <w:szCs w:val="16"/>
          <w:lang w:val="es-MX"/>
        </w:rPr>
        <w:t>Literal a) del artículo 16 de la Resolución 682 de 2018 del ICBF.</w:t>
      </w:r>
    </w:p>
  </w:footnote>
  <w:footnote w:id="7">
    <w:p w:rsidRPr="00920BFD" w:rsidR="00A44ED8" w:rsidP="00920BFD" w:rsidRDefault="00A44ED8" w14:paraId="1F0B9976" w14:textId="6B587862">
      <w:pPr>
        <w:pStyle w:val="Textonotapie"/>
        <w:jc w:val="both"/>
        <w:rPr>
          <w:rFonts w:asciiTheme="minorHAnsi" w:hAnsiTheme="minorHAnsi" w:cstheme="minorHAnsi"/>
          <w:sz w:val="16"/>
          <w:szCs w:val="16"/>
          <w:lang w:val="es-MX"/>
        </w:rPr>
      </w:pPr>
      <w:r w:rsidRPr="00237ADD">
        <w:rPr>
          <w:rStyle w:val="Refdenotaalpie"/>
          <w:rFonts w:asciiTheme="minorHAnsi" w:hAnsiTheme="minorHAnsi" w:cstheme="minorHAnsi"/>
          <w:sz w:val="16"/>
          <w:szCs w:val="16"/>
        </w:rPr>
        <w:footnoteRef/>
      </w:r>
      <w:r w:rsidRPr="00237ADD">
        <w:rPr>
          <w:rStyle w:val="Refdenotaalpie"/>
          <w:rFonts w:asciiTheme="minorHAnsi" w:hAnsiTheme="minorHAnsi" w:cstheme="minorHAnsi"/>
          <w:sz w:val="16"/>
          <w:szCs w:val="16"/>
        </w:rPr>
        <w:t xml:space="preserve"> </w:t>
      </w:r>
      <w:r w:rsidRPr="00920BFD">
        <w:rPr>
          <w:rFonts w:asciiTheme="minorHAnsi" w:hAnsiTheme="minorHAnsi" w:cstheme="minorHAnsi"/>
          <w:sz w:val="16"/>
          <w:szCs w:val="16"/>
          <w:lang w:val="es-MX"/>
        </w:rPr>
        <w:t>V</w:t>
      </w:r>
      <w:r w:rsidRPr="00920BFD" w:rsidR="00E84403">
        <w:rPr>
          <w:rFonts w:asciiTheme="minorHAnsi" w:hAnsiTheme="minorHAnsi" w:cstheme="minorHAnsi"/>
          <w:sz w:val="16"/>
          <w:szCs w:val="16"/>
          <w:lang w:val="es-MX"/>
        </w:rPr>
        <w:t>éase: Carpeta digital,</w:t>
      </w:r>
      <w:r w:rsidR="00B02B36">
        <w:rPr>
          <w:rFonts w:asciiTheme="minorHAnsi" w:hAnsiTheme="minorHAnsi" w:cstheme="minorHAnsi"/>
          <w:sz w:val="16"/>
          <w:szCs w:val="16"/>
          <w:lang w:val="es-MX"/>
        </w:rPr>
        <w:t xml:space="preserve"> carpeta</w:t>
      </w:r>
      <w:r w:rsidRPr="00920BFD" w:rsidR="00E84403">
        <w:rPr>
          <w:rFonts w:asciiTheme="minorHAnsi" w:hAnsiTheme="minorHAnsi" w:cstheme="minorHAnsi"/>
          <w:sz w:val="16"/>
          <w:szCs w:val="16"/>
          <w:lang w:val="es-MX"/>
        </w:rPr>
        <w:t xml:space="preserve"> </w:t>
      </w:r>
      <w:r w:rsidR="00B02B36">
        <w:rPr>
          <w:rFonts w:asciiTheme="minorHAnsi" w:hAnsiTheme="minorHAnsi" w:cstheme="minorHAnsi"/>
          <w:sz w:val="16"/>
          <w:szCs w:val="16"/>
          <w:lang w:val="es-MX"/>
        </w:rPr>
        <w:t xml:space="preserve">denuncia, </w:t>
      </w:r>
      <w:r w:rsidRPr="00B02B36" w:rsidR="00B02B36">
        <w:rPr>
          <w:rFonts w:asciiTheme="minorHAnsi" w:hAnsiTheme="minorHAnsi" w:cstheme="minorHAnsi"/>
          <w:sz w:val="16"/>
          <w:szCs w:val="16"/>
          <w:lang w:val="es-MX"/>
        </w:rPr>
        <w:t>11-05-2011 Resolución calidad</w:t>
      </w:r>
      <w:r w:rsidRPr="00920BFD" w:rsidR="00E84403">
        <w:rPr>
          <w:rFonts w:asciiTheme="minorHAnsi" w:hAnsiTheme="minorHAnsi" w:cstheme="minorHAnsi"/>
          <w:sz w:val="16"/>
          <w:szCs w:val="16"/>
          <w:lang w:val="es-MX"/>
        </w:rPr>
        <w:t>.</w:t>
      </w:r>
    </w:p>
  </w:footnote>
  <w:footnote w:id="8">
    <w:p w:rsidRPr="008740A9" w:rsidR="008740A9" w:rsidRDefault="008740A9" w14:paraId="696C3C97" w14:textId="26606C02">
      <w:pPr>
        <w:pStyle w:val="Textonotapie"/>
        <w:rPr>
          <w:lang w:val="es-MX"/>
        </w:rPr>
      </w:pPr>
      <w:r>
        <w:rPr>
          <w:rStyle w:val="Refdenotaalpie"/>
        </w:rPr>
        <w:footnoteRef/>
      </w:r>
      <w:r>
        <w:t xml:space="preserve"> </w:t>
      </w:r>
      <w:r w:rsidRPr="00BD456B">
        <w:rPr>
          <w:rFonts w:asciiTheme="minorHAnsi" w:hAnsiTheme="minorHAnsi" w:cstheme="minorHAnsi"/>
          <w:sz w:val="16"/>
          <w:szCs w:val="16"/>
          <w:lang w:val="es-MX"/>
        </w:rPr>
        <w:t>Véase: carpeta digital</w:t>
      </w:r>
      <w:r w:rsidR="002E5746">
        <w:rPr>
          <w:rFonts w:asciiTheme="minorHAnsi" w:hAnsiTheme="minorHAnsi" w:cstheme="minorHAnsi"/>
          <w:sz w:val="16"/>
          <w:szCs w:val="16"/>
          <w:lang w:val="es-MX"/>
        </w:rPr>
        <w:t xml:space="preserve">, contrato de participación, </w:t>
      </w:r>
      <w:r w:rsidRPr="002E5746" w:rsidR="002E5746">
        <w:rPr>
          <w:rFonts w:asciiTheme="minorHAnsi" w:hAnsiTheme="minorHAnsi" w:cstheme="minorHAnsi"/>
          <w:sz w:val="16"/>
          <w:szCs w:val="16"/>
          <w:lang w:val="es-MX"/>
        </w:rPr>
        <w:t>17-05-2011 Contrato 169</w:t>
      </w:r>
      <w:r>
        <w:rPr>
          <w:rFonts w:asciiTheme="minorHAnsi" w:hAnsiTheme="minorHAnsi" w:cstheme="minorHAnsi"/>
          <w:sz w:val="16"/>
          <w:szCs w:val="16"/>
          <w:lang w:val="es-MX"/>
        </w:rPr>
        <w:t xml:space="preserve">. </w:t>
      </w:r>
    </w:p>
  </w:footnote>
  <w:footnote w:id="9">
    <w:p w:rsidRPr="002E5746" w:rsidR="002E5746" w:rsidRDefault="002E5746" w14:paraId="757B096D" w14:textId="114CB9A5">
      <w:pPr>
        <w:pStyle w:val="Textonotapie"/>
        <w:rPr>
          <w:lang w:val="es-MX"/>
        </w:rPr>
      </w:pPr>
      <w:r>
        <w:rPr>
          <w:rStyle w:val="Refdenotaalpie"/>
        </w:rPr>
        <w:footnoteRef/>
      </w:r>
      <w:r>
        <w:t xml:space="preserve"> </w:t>
      </w:r>
      <w:r w:rsidRPr="00BD456B">
        <w:rPr>
          <w:rFonts w:asciiTheme="minorHAnsi" w:hAnsiTheme="minorHAnsi" w:cstheme="minorHAnsi"/>
          <w:sz w:val="16"/>
          <w:szCs w:val="16"/>
          <w:lang w:val="es-MX"/>
        </w:rPr>
        <w:t>Véase: carpeta digital</w:t>
      </w:r>
      <w:r>
        <w:rPr>
          <w:rFonts w:asciiTheme="minorHAnsi" w:hAnsiTheme="minorHAnsi" w:cstheme="minorHAnsi"/>
          <w:sz w:val="16"/>
          <w:szCs w:val="16"/>
          <w:lang w:val="es-MX"/>
        </w:rPr>
        <w:t>, contrato de participación,</w:t>
      </w:r>
      <w:r w:rsidRPr="002E5746">
        <w:rPr>
          <w:rFonts w:asciiTheme="minorHAnsi" w:hAnsiTheme="minorHAnsi" w:cstheme="minorHAnsi"/>
          <w:sz w:val="16"/>
          <w:szCs w:val="16"/>
          <w:lang w:val="es-MX"/>
        </w:rPr>
        <w:t>17-05-2013 Prórroga 1-169</w:t>
      </w:r>
      <w:r>
        <w:rPr>
          <w:rFonts w:asciiTheme="minorHAnsi" w:hAnsiTheme="minorHAnsi" w:cstheme="minorHAnsi"/>
          <w:sz w:val="16"/>
          <w:szCs w:val="16"/>
          <w:lang w:val="es-MX"/>
        </w:rPr>
        <w:t>.</w:t>
      </w:r>
    </w:p>
  </w:footnote>
  <w:footnote w:id="10">
    <w:p w:rsidRPr="002E5746" w:rsidR="002E5746" w:rsidRDefault="002E5746" w14:paraId="687D7B04" w14:textId="2D5E779C">
      <w:pPr>
        <w:pStyle w:val="Textonotapie"/>
        <w:rPr>
          <w:lang w:val="es-MX"/>
        </w:rPr>
      </w:pPr>
      <w:r>
        <w:rPr>
          <w:rStyle w:val="Refdenotaalpie"/>
        </w:rPr>
        <w:footnoteRef/>
      </w:r>
      <w:r>
        <w:t xml:space="preserve"> </w:t>
      </w:r>
      <w:r w:rsidRPr="00BD456B">
        <w:rPr>
          <w:rFonts w:asciiTheme="minorHAnsi" w:hAnsiTheme="minorHAnsi" w:cstheme="minorHAnsi"/>
          <w:sz w:val="16"/>
          <w:szCs w:val="16"/>
          <w:lang w:val="es-MX"/>
        </w:rPr>
        <w:t>Véase: carpeta digital</w:t>
      </w:r>
      <w:r>
        <w:rPr>
          <w:rFonts w:asciiTheme="minorHAnsi" w:hAnsiTheme="minorHAnsi" w:cstheme="minorHAnsi"/>
          <w:sz w:val="16"/>
          <w:szCs w:val="16"/>
          <w:lang w:val="es-MX"/>
        </w:rPr>
        <w:t>, contrato de participación,</w:t>
      </w:r>
      <w:r w:rsidRPr="002E5746">
        <w:rPr>
          <w:rFonts w:asciiTheme="minorHAnsi" w:hAnsiTheme="minorHAnsi" w:cstheme="minorHAnsi"/>
          <w:sz w:val="16"/>
          <w:szCs w:val="16"/>
          <w:lang w:val="es-MX"/>
        </w:rPr>
        <w:t>17-05-2017 Prórroga 2</w:t>
      </w:r>
      <w:r>
        <w:rPr>
          <w:rFonts w:asciiTheme="minorHAnsi" w:hAnsiTheme="minorHAnsi" w:cstheme="minorHAnsi"/>
          <w:sz w:val="16"/>
          <w:szCs w:val="16"/>
          <w:lang w:val="es-MX"/>
        </w:rPr>
        <w:t xml:space="preserve">. </w:t>
      </w:r>
    </w:p>
  </w:footnote>
  <w:footnote w:id="11">
    <w:p w:rsidRPr="00832872" w:rsidR="00832872" w:rsidRDefault="00832872" w14:paraId="1A8F1B7A" w14:textId="107CEDBE">
      <w:pPr>
        <w:pStyle w:val="Textonotapie"/>
        <w:rPr>
          <w:lang w:val="es-MX"/>
        </w:rPr>
      </w:pPr>
      <w:r>
        <w:rPr>
          <w:rStyle w:val="Refdenotaalpie"/>
        </w:rPr>
        <w:footnoteRef/>
      </w:r>
      <w:r>
        <w:t xml:space="preserve"> </w:t>
      </w:r>
      <w:r w:rsidRPr="00BD456B">
        <w:rPr>
          <w:rFonts w:asciiTheme="minorHAnsi" w:hAnsiTheme="minorHAnsi" w:cstheme="minorHAnsi"/>
          <w:sz w:val="16"/>
          <w:szCs w:val="16"/>
          <w:lang w:val="es-MX"/>
        </w:rPr>
        <w:t>Véase: carpeta digital</w:t>
      </w:r>
      <w:r>
        <w:rPr>
          <w:rFonts w:asciiTheme="minorHAnsi" w:hAnsiTheme="minorHAnsi" w:cstheme="minorHAnsi"/>
          <w:sz w:val="16"/>
          <w:szCs w:val="16"/>
          <w:lang w:val="es-MX"/>
        </w:rPr>
        <w:t>, contrato de participación,</w:t>
      </w:r>
      <w:r w:rsidRPr="00832872">
        <w:rPr>
          <w:rFonts w:asciiTheme="minorHAnsi" w:hAnsiTheme="minorHAnsi" w:cstheme="minorHAnsi"/>
          <w:sz w:val="16"/>
          <w:szCs w:val="16"/>
          <w:lang w:val="es-MX"/>
        </w:rPr>
        <w:t>17-05-2017 Prórroga 3</w:t>
      </w:r>
      <w:r>
        <w:rPr>
          <w:rFonts w:asciiTheme="minorHAnsi" w:hAnsiTheme="minorHAnsi" w:cstheme="minorHAnsi"/>
          <w:sz w:val="16"/>
          <w:szCs w:val="16"/>
          <w:lang w:val="es-MX"/>
        </w:rPr>
        <w:t>.</w:t>
      </w:r>
    </w:p>
  </w:footnote>
  <w:footnote w:id="12">
    <w:p w:rsidRPr="00BD456B" w:rsidR="00374E50" w:rsidRDefault="00374E50" w14:paraId="5CB61C77" w14:textId="3C0F2856">
      <w:pPr>
        <w:pStyle w:val="Textonotapie"/>
        <w:rPr>
          <w:rFonts w:asciiTheme="minorHAnsi" w:hAnsiTheme="minorHAnsi" w:cstheme="minorHAnsi"/>
          <w:sz w:val="16"/>
          <w:szCs w:val="16"/>
          <w:lang w:val="es-MX"/>
        </w:rPr>
      </w:pPr>
      <w:r>
        <w:rPr>
          <w:rStyle w:val="Refdenotaalpie"/>
        </w:rPr>
        <w:footnoteRef/>
      </w:r>
      <w:r>
        <w:t xml:space="preserve"> </w:t>
      </w:r>
      <w:r w:rsidRPr="00920BFD" w:rsidR="00FD31DA">
        <w:rPr>
          <w:rFonts w:asciiTheme="minorHAnsi" w:hAnsiTheme="minorHAnsi" w:cstheme="minorHAnsi"/>
          <w:sz w:val="16"/>
          <w:szCs w:val="16"/>
          <w:lang w:val="es-MX"/>
        </w:rPr>
        <w:t>Véase: Carpeta digital,</w:t>
      </w:r>
      <w:r w:rsidR="00BF3526">
        <w:rPr>
          <w:rFonts w:asciiTheme="minorHAnsi" w:hAnsiTheme="minorHAnsi" w:cstheme="minorHAnsi"/>
          <w:sz w:val="16"/>
          <w:szCs w:val="16"/>
          <w:lang w:val="es-MX"/>
        </w:rPr>
        <w:t xml:space="preserve"> etapa judicial o notarial, </w:t>
      </w:r>
      <w:r w:rsidRPr="00BF3526" w:rsidR="00BF3526">
        <w:rPr>
          <w:rFonts w:asciiTheme="minorHAnsi" w:hAnsiTheme="minorHAnsi" w:cstheme="minorHAnsi"/>
          <w:sz w:val="16"/>
          <w:szCs w:val="16"/>
          <w:lang w:val="es-MX"/>
        </w:rPr>
        <w:t>auto admisorio 2021-- ICBF-INDETERMINADOS</w:t>
      </w:r>
      <w:r w:rsidRPr="00BD456B" w:rsidR="00BD456B">
        <w:rPr>
          <w:rFonts w:asciiTheme="minorHAnsi" w:hAnsiTheme="minorHAnsi" w:cstheme="minorHAnsi"/>
          <w:sz w:val="16"/>
          <w:szCs w:val="16"/>
          <w:lang w:val="es-MX"/>
        </w:rPr>
        <w:t>.</w:t>
      </w:r>
    </w:p>
  </w:footnote>
  <w:footnote w:id="13">
    <w:p w:rsidRPr="00F57521" w:rsidR="00F57521" w:rsidRDefault="00F57521" w14:paraId="73C9CA99" w14:textId="15587D4D">
      <w:pPr>
        <w:pStyle w:val="Textonotapie"/>
        <w:rPr>
          <w:lang w:val="es-MX"/>
        </w:rPr>
      </w:pPr>
      <w:r>
        <w:rPr>
          <w:rStyle w:val="Refdenotaalpie"/>
        </w:rPr>
        <w:footnoteRef/>
      </w:r>
      <w:r>
        <w:t xml:space="preserve"> </w:t>
      </w:r>
      <w:r w:rsidRPr="00360893">
        <w:rPr>
          <w:rFonts w:asciiTheme="minorHAnsi" w:hAnsiTheme="minorHAnsi" w:cstheme="minorHAnsi"/>
          <w:sz w:val="16"/>
          <w:szCs w:val="16"/>
          <w:lang w:val="es-MX"/>
        </w:rPr>
        <w:t>Véase: carpeta digital,</w:t>
      </w:r>
      <w:r>
        <w:rPr>
          <w:rFonts w:asciiTheme="minorHAnsi" w:hAnsiTheme="minorHAnsi" w:cstheme="minorHAnsi"/>
          <w:sz w:val="16"/>
          <w:szCs w:val="16"/>
          <w:lang w:val="es-MX"/>
        </w:rPr>
        <w:t xml:space="preserve"> </w:t>
      </w:r>
      <w:r w:rsidR="00E33B2E">
        <w:rPr>
          <w:rFonts w:asciiTheme="minorHAnsi" w:hAnsiTheme="minorHAnsi" w:cstheme="minorHAnsi"/>
          <w:sz w:val="16"/>
          <w:szCs w:val="16"/>
          <w:lang w:val="es-MX"/>
        </w:rPr>
        <w:t xml:space="preserve">liquidación, </w:t>
      </w:r>
      <w:r w:rsidRPr="00E33B2E" w:rsidR="00E33B2E">
        <w:rPr>
          <w:rFonts w:asciiTheme="minorHAnsi" w:hAnsiTheme="minorHAnsi" w:cstheme="minorHAnsi"/>
          <w:sz w:val="16"/>
          <w:szCs w:val="16"/>
          <w:lang w:val="es-MX"/>
        </w:rPr>
        <w:t xml:space="preserve">3-Sentencia 2021-00313 - ICBF - </w:t>
      </w:r>
      <w:r w:rsidRPr="00276BA2" w:rsidR="00783C45">
        <w:rPr>
          <w:rFonts w:ascii="Times New Roman" w:hAnsi="Times New Roman"/>
          <w:b/>
          <w:bCs/>
          <w:color w:val="FFC000"/>
          <w:sz w:val="28"/>
          <w:szCs w:val="28"/>
        </w:rPr>
        <w:t>xxxx</w:t>
      </w:r>
      <w:r w:rsidR="00E33B2E">
        <w:rPr>
          <w:rFonts w:asciiTheme="minorHAnsi" w:hAnsiTheme="minorHAnsi" w:cstheme="minorHAnsi"/>
          <w:sz w:val="16"/>
          <w:szCs w:val="16"/>
          <w:lang w:val="es-MX"/>
        </w:rPr>
        <w:t xml:space="preserve">. </w:t>
      </w:r>
    </w:p>
  </w:footnote>
  <w:footnote w:id="14">
    <w:p w:rsidRPr="009C6FCB" w:rsidR="009C6FCB" w:rsidRDefault="009C6FCB" w14:paraId="776C3251" w14:textId="7277BE9C">
      <w:pPr>
        <w:pStyle w:val="Textonotapie"/>
        <w:rPr>
          <w:rFonts w:asciiTheme="minorHAnsi" w:hAnsiTheme="minorHAnsi" w:cstheme="minorHAnsi"/>
          <w:sz w:val="16"/>
          <w:szCs w:val="16"/>
          <w:lang w:val="es-MX"/>
        </w:rPr>
      </w:pPr>
      <w:r>
        <w:rPr>
          <w:rStyle w:val="Refdenotaalpie"/>
        </w:rPr>
        <w:footnoteRef/>
      </w:r>
      <w:r>
        <w:t xml:space="preserve"> </w:t>
      </w:r>
      <w:r w:rsidRPr="009C6FCB">
        <w:rPr>
          <w:rFonts w:asciiTheme="minorHAnsi" w:hAnsiTheme="minorHAnsi" w:cstheme="minorHAnsi"/>
          <w:sz w:val="16"/>
          <w:szCs w:val="16"/>
          <w:lang w:val="es-MX"/>
        </w:rPr>
        <w:t>“por la cual se regula el hallazgo de bienes por parte del servidor público”.</w:t>
      </w:r>
    </w:p>
  </w:footnote>
  <w:footnote w:id="15">
    <w:p w:rsidRPr="00360893" w:rsidR="000D3D91" w:rsidRDefault="000D3D91" w14:paraId="220DEF9C" w14:textId="49B7A586">
      <w:pPr>
        <w:pStyle w:val="Textonotapie"/>
        <w:rPr>
          <w:rFonts w:asciiTheme="minorHAnsi" w:hAnsiTheme="minorHAnsi" w:cstheme="minorHAnsi"/>
          <w:sz w:val="16"/>
          <w:szCs w:val="16"/>
          <w:lang w:val="es-MX"/>
        </w:rPr>
      </w:pPr>
      <w:r>
        <w:rPr>
          <w:rStyle w:val="Refdenotaalpie"/>
        </w:rPr>
        <w:footnoteRef/>
      </w:r>
      <w:r>
        <w:t xml:space="preserve"> </w:t>
      </w:r>
      <w:r w:rsidRPr="00360893">
        <w:rPr>
          <w:rFonts w:asciiTheme="minorHAnsi" w:hAnsiTheme="minorHAnsi" w:cstheme="minorHAnsi"/>
          <w:sz w:val="16"/>
          <w:szCs w:val="16"/>
          <w:lang w:val="es-MX"/>
        </w:rPr>
        <w:t xml:space="preserve">Véase: carpeta digital, </w:t>
      </w:r>
      <w:r w:rsidR="00EE2419">
        <w:rPr>
          <w:rFonts w:asciiTheme="minorHAnsi" w:hAnsiTheme="minorHAnsi" w:cstheme="minorHAnsi"/>
          <w:sz w:val="16"/>
          <w:szCs w:val="16"/>
          <w:lang w:val="es-MX"/>
        </w:rPr>
        <w:t xml:space="preserve">liquidación, </w:t>
      </w:r>
      <w:r w:rsidRPr="00EE2419" w:rsidR="00EE2419">
        <w:rPr>
          <w:rFonts w:asciiTheme="minorHAnsi" w:hAnsiTheme="minorHAnsi" w:cstheme="minorHAnsi"/>
          <w:sz w:val="16"/>
          <w:szCs w:val="16"/>
          <w:lang w:val="es-MX"/>
        </w:rPr>
        <w:t>4- correo informe de gestión - solicitud terminación contrato participación</w:t>
      </w:r>
      <w:r w:rsidR="00EE2419">
        <w:rPr>
          <w:rFonts w:asciiTheme="minorHAnsi" w:hAnsiTheme="minorHAnsi" w:cstheme="minorHAnsi"/>
          <w:sz w:val="16"/>
          <w:szCs w:val="16"/>
          <w:lang w:val="es-MX"/>
        </w:rPr>
        <w:t xml:space="preserve">. </w:t>
      </w:r>
    </w:p>
  </w:footnote>
  <w:footnote w:id="16">
    <w:p w:rsidRPr="00901A5B" w:rsidR="00901A5B" w:rsidRDefault="00901A5B" w14:paraId="292A335E" w14:textId="2555E5AA">
      <w:pPr>
        <w:pStyle w:val="Textonotapie"/>
        <w:rPr>
          <w:lang w:val="es-MX"/>
        </w:rPr>
      </w:pPr>
      <w:r>
        <w:rPr>
          <w:rStyle w:val="Refdenotaalpie"/>
        </w:rPr>
        <w:footnoteRef/>
      </w:r>
      <w:r>
        <w:t xml:space="preserve"> </w:t>
      </w:r>
      <w:r w:rsidRPr="00360893">
        <w:rPr>
          <w:rFonts w:asciiTheme="minorHAnsi" w:hAnsiTheme="minorHAnsi" w:cstheme="minorHAnsi"/>
          <w:sz w:val="16"/>
          <w:szCs w:val="16"/>
          <w:lang w:val="es-MX"/>
        </w:rPr>
        <w:t xml:space="preserve">Véase: carpeta digital, </w:t>
      </w:r>
      <w:r>
        <w:rPr>
          <w:rFonts w:asciiTheme="minorHAnsi" w:hAnsiTheme="minorHAnsi" w:cstheme="minorHAnsi"/>
          <w:sz w:val="16"/>
          <w:szCs w:val="16"/>
          <w:lang w:val="es-MX"/>
        </w:rPr>
        <w:t xml:space="preserve">liquidación, </w:t>
      </w:r>
      <w:r w:rsidRPr="00901A5B">
        <w:rPr>
          <w:rFonts w:asciiTheme="minorHAnsi" w:hAnsiTheme="minorHAnsi" w:cstheme="minorHAnsi"/>
          <w:sz w:val="16"/>
          <w:szCs w:val="16"/>
          <w:lang w:val="es-MX"/>
        </w:rPr>
        <w:t>Acta_Liquidación_Contrato _firmada</w:t>
      </w:r>
      <w:r>
        <w:rPr>
          <w:rFonts w:asciiTheme="minorHAnsi" w:hAnsiTheme="minorHAnsi" w:cstheme="minorHAnsi"/>
          <w:sz w:val="16"/>
          <w:szCs w:val="16"/>
          <w:lang w:val="es-MX"/>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92FB1" w:rsidP="2722DC90" w:rsidRDefault="001614AD" w14:paraId="6453F4D5" w14:textId="76E0BA3B">
    <w:pPr>
      <w:pStyle w:val="Encabezado"/>
      <w:tabs>
        <w:tab w:val="clear" w:pos="8504"/>
        <w:tab w:val="right" w:pos="9214"/>
      </w:tabs>
      <w:ind w:right="-568"/>
      <w:rPr>
        <w:rFonts w:ascii="Verdana" w:hAnsi="Verdana" w:cs="Arial"/>
        <w:b w:val="1"/>
        <w:bCs w:val="1"/>
        <w:sz w:val="20"/>
        <w:szCs w:val="20"/>
      </w:rPr>
    </w:pPr>
    <w:r>
      <w:rPr>
        <w:noProof/>
      </w:rPr>
      <mc:AlternateContent>
        <mc:Choice Requires="wps">
          <w:drawing>
            <wp:anchor distT="45720" distB="45720" distL="114300" distR="114300" simplePos="0" relativeHeight="251659776" behindDoc="0" locked="0" layoutInCell="1" allowOverlap="1" wp14:anchorId="1B826809" wp14:editId="550C02B8">
              <wp:simplePos x="0" y="0"/>
              <wp:positionH relativeFrom="margin">
                <wp:posOffset>-575945</wp:posOffset>
              </wp:positionH>
              <wp:positionV relativeFrom="paragraph">
                <wp:posOffset>-687705</wp:posOffset>
              </wp:positionV>
              <wp:extent cx="3895725" cy="1095375"/>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95375"/>
                      </a:xfrm>
                      <a:prstGeom prst="rect">
                        <a:avLst/>
                      </a:prstGeom>
                      <a:noFill/>
                      <a:ln>
                        <a:noFill/>
                      </a:ln>
                    </wps:spPr>
                    <wps:txbx>
                      <w:txbxContent>
                        <w:p w:rsidRPr="00831A6C" w:rsidR="00ED62E4" w:rsidP="00ED62E4" w:rsidRDefault="00ED62E4" w14:paraId="6A2CD49C" w14:textId="77777777">
                          <w:pPr>
                            <w:spacing w:after="0" w:line="240" w:lineRule="auto"/>
                            <w:rPr>
                              <w:rFonts w:ascii="Verdana" w:hAnsi="Verdana" w:cs="Arial"/>
                              <w:b/>
                              <w:color w:val="000000"/>
                              <w:szCs w:val="24"/>
                            </w:rPr>
                          </w:pPr>
                          <w:r w:rsidRPr="00831A6C">
                            <w:rPr>
                              <w:rFonts w:ascii="Verdana" w:hAnsi="Verdana" w:cs="Arial"/>
                              <w:b/>
                              <w:color w:val="000000"/>
                              <w:szCs w:val="24"/>
                            </w:rPr>
                            <w:t>Instituto Colombiano de Bienestar Familiar</w:t>
                          </w:r>
                        </w:p>
                        <w:p w:rsidR="00276BA2" w:rsidP="00ED62E4" w:rsidRDefault="00ED62E4" w14:paraId="4193D5C7" w14:textId="4322B30B">
                          <w:pPr>
                            <w:spacing w:after="0" w:line="240" w:lineRule="auto"/>
                            <w:rPr>
                              <w:rFonts w:ascii="Verdana" w:hAnsi="Verdana" w:cs="Arial"/>
                              <w:color w:val="808080"/>
                              <w:szCs w:val="24"/>
                            </w:rPr>
                          </w:pPr>
                          <w:r w:rsidRPr="00831A6C">
                            <w:rPr>
                              <w:rFonts w:ascii="Verdana" w:hAnsi="Verdana" w:cs="Arial"/>
                              <w:color w:val="808080"/>
                              <w:szCs w:val="24"/>
                            </w:rPr>
                            <w:t>Cecilia De la Fuente de Lleras</w:t>
                          </w:r>
                        </w:p>
                        <w:p w:rsidRPr="00276BA2" w:rsidR="00276BA2" w:rsidP="00ED62E4" w:rsidRDefault="00276BA2" w14:paraId="782C2BDA" w14:textId="62862435">
                          <w:pPr>
                            <w:spacing w:after="0" w:line="240" w:lineRule="auto"/>
                            <w:rPr>
                              <w:rFonts w:ascii="Verdana" w:hAnsi="Verdana" w:cs="Arial"/>
                              <w:color w:val="808080"/>
                              <w:szCs w:val="24"/>
                            </w:rPr>
                          </w:pPr>
                          <w:r w:rsidRPr="00276BA2">
                            <w:rPr>
                              <w:rFonts w:ascii="Verdana" w:hAnsi="Verdana" w:cs="Arial"/>
                              <w:b/>
                              <w:color w:val="000000"/>
                              <w:szCs w:val="24"/>
                            </w:rPr>
                            <w:t>xxxxxxx</w:t>
                          </w:r>
                        </w:p>
                        <w:p w:rsidRPr="00831A6C" w:rsidR="00ED62E4" w:rsidP="00ED62E4" w:rsidRDefault="00FF1ACB" w14:paraId="537E93A5" w14:textId="1EBC8700">
                          <w:pPr>
                            <w:spacing w:after="0" w:line="240" w:lineRule="auto"/>
                            <w:rPr>
                              <w:rFonts w:ascii="Verdana" w:hAnsi="Verdana" w:cs="Arial"/>
                              <w:b/>
                              <w:color w:val="000000"/>
                              <w:szCs w:val="24"/>
                            </w:rPr>
                          </w:pPr>
                          <w:r>
                            <w:rPr>
                              <w:rFonts w:ascii="Verdana" w:hAnsi="Verdana" w:cs="Arial"/>
                              <w:b/>
                              <w:color w:val="000000"/>
                              <w:szCs w:val="24"/>
                            </w:rPr>
                            <w:t>Pública</w:t>
                          </w:r>
                        </w:p>
                        <w:p w:rsidR="00ED62E4" w:rsidP="00ED62E4" w:rsidRDefault="00ED62E4" w14:paraId="39F2FAB5" w14:textId="77777777">
                          <w:pPr>
                            <w:rPr>
                              <w:rFonts w:ascii="Arial" w:hAnsi="Arial" w:cs="Arial"/>
                              <w:b/>
                              <w:color w:val="000000"/>
                              <w:sz w:val="24"/>
                              <w:szCs w:val="24"/>
                            </w:rPr>
                          </w:pPr>
                        </w:p>
                        <w:p w:rsidRPr="007374F9" w:rsidR="00ED62E4" w:rsidP="00ED62E4" w:rsidRDefault="00ED62E4" w14:paraId="3988BC75" w14:textId="77777777">
                          <w:pPr>
                            <w:rPr>
                              <w:rFonts w:ascii="Arial" w:hAnsi="Arial" w:cs="Arial"/>
                              <w:b/>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B826809">
              <v:stroke joinstyle="miter"/>
              <v:path gradientshapeok="t" o:connecttype="rect"/>
            </v:shapetype>
            <v:shape id="Cuadro de texto 3" style="position:absolute;margin-left:-45.35pt;margin-top:-54.15pt;width:306.75pt;height:86.2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">
              <v:textbox>
                <w:txbxContent>
                  <w:p w:rsidRPr="00831A6C" w:rsidR="00ED62E4" w:rsidP="00ED62E4" w:rsidRDefault="00ED62E4" w14:paraId="6A2CD49C" w14:textId="77777777">
                    <w:pPr>
                      <w:spacing w:after="0" w:line="240" w:lineRule="auto"/>
                      <w:rPr>
                        <w:rFonts w:ascii="Verdana" w:hAnsi="Verdana" w:cs="Arial"/>
                        <w:b/>
                        <w:color w:val="000000"/>
                        <w:szCs w:val="24"/>
                      </w:rPr>
                    </w:pPr>
                    <w:r w:rsidRPr="00831A6C">
                      <w:rPr>
                        <w:rFonts w:ascii="Verdana" w:hAnsi="Verdana" w:cs="Arial"/>
                        <w:b/>
                        <w:color w:val="000000"/>
                        <w:szCs w:val="24"/>
                      </w:rPr>
                      <w:t>Instituto Colombiano de Bienestar Familiar</w:t>
                    </w:r>
                  </w:p>
                  <w:p w:rsidR="00276BA2" w:rsidP="00ED62E4" w:rsidRDefault="00ED62E4" w14:paraId="4193D5C7" w14:textId="4322B30B">
                    <w:pPr>
                      <w:spacing w:after="0" w:line="240" w:lineRule="auto"/>
                      <w:rPr>
                        <w:rFonts w:ascii="Verdana" w:hAnsi="Verdana" w:cs="Arial"/>
                        <w:color w:val="808080"/>
                        <w:szCs w:val="24"/>
                      </w:rPr>
                    </w:pPr>
                    <w:r w:rsidRPr="00831A6C">
                      <w:rPr>
                        <w:rFonts w:ascii="Verdana" w:hAnsi="Verdana" w:cs="Arial"/>
                        <w:color w:val="808080"/>
                        <w:szCs w:val="24"/>
                      </w:rPr>
                      <w:t>Cecilia De la Fuente de Lleras</w:t>
                    </w:r>
                  </w:p>
                  <w:p w:rsidRPr="00276BA2" w:rsidR="00276BA2" w:rsidP="00ED62E4" w:rsidRDefault="00276BA2" w14:paraId="782C2BDA" w14:textId="62862435">
                    <w:pPr>
                      <w:spacing w:after="0" w:line="240" w:lineRule="auto"/>
                      <w:rPr>
                        <w:rFonts w:ascii="Verdana" w:hAnsi="Verdana" w:cs="Arial"/>
                        <w:color w:val="808080"/>
                        <w:szCs w:val="24"/>
                      </w:rPr>
                    </w:pPr>
                    <w:r w:rsidRPr="00276BA2">
                      <w:rPr>
                        <w:rFonts w:ascii="Verdana" w:hAnsi="Verdana" w:cs="Arial"/>
                        <w:b/>
                        <w:color w:val="000000"/>
                        <w:szCs w:val="24"/>
                      </w:rPr>
                      <w:t>xxxxxxx</w:t>
                    </w:r>
                  </w:p>
                  <w:p w:rsidRPr="00831A6C" w:rsidR="00ED62E4" w:rsidP="00ED62E4" w:rsidRDefault="00FF1ACB" w14:paraId="537E93A5" w14:textId="1EBC8700">
                    <w:pPr>
                      <w:spacing w:after="0" w:line="240" w:lineRule="auto"/>
                      <w:rPr>
                        <w:rFonts w:ascii="Verdana" w:hAnsi="Verdana" w:cs="Arial"/>
                        <w:b/>
                        <w:color w:val="000000"/>
                        <w:szCs w:val="24"/>
                      </w:rPr>
                    </w:pPr>
                    <w:r>
                      <w:rPr>
                        <w:rFonts w:ascii="Verdana" w:hAnsi="Verdana" w:cs="Arial"/>
                        <w:b/>
                        <w:color w:val="000000"/>
                        <w:szCs w:val="24"/>
                      </w:rPr>
                      <w:t>Pública</w:t>
                    </w:r>
                  </w:p>
                  <w:p w:rsidR="00ED62E4" w:rsidP="00ED62E4" w:rsidRDefault="00ED62E4" w14:paraId="39F2FAB5" w14:textId="77777777">
                    <w:pPr>
                      <w:rPr>
                        <w:rFonts w:ascii="Arial" w:hAnsi="Arial" w:cs="Arial"/>
                        <w:b/>
                        <w:color w:val="000000"/>
                        <w:sz w:val="24"/>
                        <w:szCs w:val="24"/>
                      </w:rPr>
                    </w:pPr>
                  </w:p>
                  <w:p w:rsidRPr="007374F9" w:rsidR="00ED62E4" w:rsidP="00ED62E4" w:rsidRDefault="00ED62E4" w14:paraId="3988BC75" w14:textId="77777777">
                    <w:pPr>
                      <w:rPr>
                        <w:rFonts w:ascii="Arial" w:hAnsi="Arial" w:cs="Arial"/>
                        <w:b/>
                        <w:color w:val="000000"/>
                        <w:sz w:val="24"/>
                        <w:szCs w:val="24"/>
                      </w:rPr>
                    </w:pPr>
                  </w:p>
                </w:txbxContent>
              </v:textbox>
              <w10:wrap type="square" anchorx="margin"/>
            </v:shape>
          </w:pict>
        </mc:Fallback>
      </mc:AlternateContent>
    </w:r>
    <w:r>
      <w:rPr>
        <w:noProof/>
      </w:rPr>
      <w:drawing>
        <wp:anchor distT="0" distB="0" distL="114300" distR="114300" simplePos="0" relativeHeight="251656704" behindDoc="1" locked="0" layoutInCell="1" allowOverlap="1" wp14:anchorId="74DDDCE9" wp14:editId="11532418">
          <wp:simplePos x="0" y="0"/>
          <wp:positionH relativeFrom="column">
            <wp:posOffset>-1070610</wp:posOffset>
          </wp:positionH>
          <wp:positionV relativeFrom="paragraph">
            <wp:posOffset>-970280</wp:posOffset>
          </wp:positionV>
          <wp:extent cx="7750175" cy="1569720"/>
          <wp:effectExtent l="0" t="0" r="0"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2722DC90">
      <w:rPr/>
      <w:t xml:space="preserve">                                                                           </w:t>
    </w:r>
    <w:r w:rsidRPr="2722DC90" w:rsidR="2722DC90">
      <w:rPr>
        <w:rFonts w:ascii="Verdana" w:hAnsi="Verdana" w:cs="Arial"/>
        <w:b w:val="1"/>
        <w:bCs w:val="1"/>
        <w:sz w:val="20"/>
        <w:szCs w:val="20"/>
      </w:rPr>
      <w:t>RESOLUCIÓN No.</w:t>
    </w:r>
  </w:p>
  <w:p w:rsidRPr="00EB7367" w:rsidR="004968CE" w:rsidP="004968CE" w:rsidRDefault="004968CE" w14:paraId="03E48552" w14:textId="77777777">
    <w:pPr>
      <w:spacing w:after="0" w:line="240" w:lineRule="auto"/>
      <w:jc w:val="center"/>
      <w:rPr>
        <w:rFonts w:ascii="Verdana" w:hAnsi="Verdana" w:cs="Arial"/>
        <w:b/>
        <w:i/>
        <w:iCs/>
        <w:sz w:val="20"/>
        <w:szCs w:val="20"/>
      </w:rPr>
    </w:pPr>
  </w:p>
  <w:p w:rsidR="004968CE" w:rsidP="004968CE" w:rsidRDefault="004968CE" w14:paraId="7D4D6BC6" w14:textId="7878DC81">
    <w:pPr>
      <w:pStyle w:val="Encabezado"/>
      <w:tabs>
        <w:tab w:val="left" w:pos="3706"/>
      </w:tabs>
      <w:spacing w:after="0" w:line="240" w:lineRule="auto"/>
      <w:jc w:val="center"/>
      <w:rPr>
        <w:rFonts w:ascii="Verdana" w:hAnsi="Verdana" w:cs="Arial"/>
        <w:i/>
        <w:iCs/>
        <w:sz w:val="20"/>
        <w:szCs w:val="20"/>
      </w:rPr>
    </w:pPr>
    <w:r w:rsidRPr="00EB7367">
      <w:rPr>
        <w:rFonts w:ascii="Verdana" w:hAnsi="Verdana" w:cs="Arial"/>
        <w:i/>
        <w:iCs/>
        <w:sz w:val="20"/>
        <w:szCs w:val="20"/>
      </w:rPr>
      <w:t>“</w:t>
    </w:r>
    <w:r w:rsidRPr="008E4183">
      <w:rPr>
        <w:rFonts w:ascii="Verdana" w:hAnsi="Verdana" w:cs="Arial"/>
        <w:i/>
        <w:iCs/>
        <w:sz w:val="20"/>
        <w:szCs w:val="20"/>
      </w:rPr>
      <w:t xml:space="preserve">Por la cual se </w:t>
    </w:r>
    <w:r w:rsidR="00001506">
      <w:rPr>
        <w:rFonts w:ascii="Verdana" w:hAnsi="Verdana" w:cs="Arial"/>
        <w:i/>
        <w:iCs/>
        <w:sz w:val="20"/>
        <w:szCs w:val="20"/>
      </w:rPr>
      <w:t xml:space="preserve">da por terminado el trámite </w:t>
    </w:r>
    <w:r w:rsidR="00FF1ACB">
      <w:rPr>
        <w:rFonts w:ascii="Verdana" w:hAnsi="Verdana" w:cs="Arial"/>
        <w:i/>
        <w:iCs/>
        <w:sz w:val="20"/>
        <w:szCs w:val="20"/>
      </w:rPr>
      <w:t xml:space="preserve">administrativo </w:t>
    </w:r>
    <w:r w:rsidR="00001506">
      <w:rPr>
        <w:rFonts w:ascii="Verdana" w:hAnsi="Verdana" w:cs="Arial"/>
        <w:i/>
        <w:iCs/>
        <w:sz w:val="20"/>
        <w:szCs w:val="20"/>
      </w:rPr>
      <w:t xml:space="preserve">de </w:t>
    </w:r>
    <w:r w:rsidR="00276BA2">
      <w:rPr>
        <w:rFonts w:ascii="Verdana" w:hAnsi="Verdana" w:cs="Arial"/>
        <w:i/>
        <w:iCs/>
        <w:sz w:val="20"/>
        <w:szCs w:val="20"/>
      </w:rPr>
      <w:t>la denuncia de xxxxx</w:t>
    </w:r>
    <w:r w:rsidRPr="008E4183">
      <w:rPr>
        <w:rFonts w:ascii="Verdana" w:hAnsi="Verdana" w:cs="Arial"/>
        <w:i/>
        <w:iCs/>
        <w:sz w:val="20"/>
        <w:szCs w:val="20"/>
      </w:rPr>
      <w:t xml:space="preserve"> D-</w:t>
    </w:r>
    <w:r w:rsidR="00276BA2">
      <w:rPr>
        <w:rFonts w:ascii="Verdana" w:hAnsi="Verdana" w:cs="Arial"/>
        <w:i/>
        <w:iCs/>
        <w:sz w:val="20"/>
        <w:szCs w:val="20"/>
      </w:rPr>
      <w:t>xxxx</w:t>
    </w:r>
    <w:r w:rsidRPr="008E4183">
      <w:rPr>
        <w:rFonts w:ascii="Verdana" w:hAnsi="Verdana" w:cs="Arial"/>
        <w:i/>
        <w:iCs/>
        <w:sz w:val="20"/>
        <w:szCs w:val="20"/>
      </w:rPr>
      <w:t xml:space="preserve"> y se ordena su archivo</w:t>
    </w:r>
    <w:r w:rsidRPr="00EB7367">
      <w:rPr>
        <w:rFonts w:ascii="Verdana" w:hAnsi="Verdana" w:cs="Arial"/>
        <w:i/>
        <w:iCs/>
        <w:sz w:val="20"/>
        <w:szCs w:val="20"/>
      </w:rPr>
      <w:t>”</w:t>
    </w:r>
  </w:p>
  <w:p w:rsidRPr="004968CE" w:rsidR="004968CE" w:rsidP="004968CE" w:rsidRDefault="004968CE" w14:paraId="144E1898" w14:textId="4A99AFA3">
    <w:pPr>
      <w:pStyle w:val="Encabezado"/>
      <w:tabs>
        <w:tab w:val="left" w:pos="3706"/>
      </w:tabs>
      <w:spacing w:after="0" w:line="240" w:lineRule="auto"/>
      <w:jc w:val="center"/>
      <w:rPr>
        <w:rFonts w:ascii="Verdana" w:hAnsi="Verdana" w:eastAsia="Times New Roman" w:cs="Arial"/>
        <w:i/>
        <w:iCs/>
        <w:color w:val="000000" w:themeColor="text1"/>
        <w:sz w:val="20"/>
        <w:szCs w:val="20"/>
        <w:lang w:eastAsia="es-CO"/>
      </w:rPr>
    </w:pPr>
    <w:r>
      <w:rPr>
        <w:rFonts w:ascii="Verdana" w:hAnsi="Verdana" w:cs="Arial"/>
        <w:i/>
        <w:iCs/>
        <w:sz w:val="20"/>
        <w:szCs w:val="20"/>
      </w:rPr>
      <w:t>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42D8A"/>
    <w:multiLevelType w:val="hybridMultilevel"/>
    <w:tmpl w:val="3D76645C"/>
    <w:lvl w:ilvl="0" w:tplc="999A4702">
      <w:start w:val="1"/>
      <w:numFmt w:val="decimal"/>
      <w:lvlText w:val="%1."/>
      <w:lvlJc w:val="left"/>
      <w:pPr>
        <w:ind w:left="360" w:hanging="360"/>
      </w:pPr>
      <w:rPr>
        <w:rFonts w:hint="default" w:ascii="Times New Roman" w:hAnsi="Times New Roman" w:cs="Times New Roman"/>
        <w:b w:val="0"/>
        <w:bCs w:val="0"/>
        <w:i w:val="0"/>
        <w:iCs w:val="0"/>
        <w:sz w:val="28"/>
        <w:szCs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1243FA6"/>
    <w:multiLevelType w:val="hybridMultilevel"/>
    <w:tmpl w:val="0B6208F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6124716C"/>
    <w:multiLevelType w:val="hybridMultilevel"/>
    <w:tmpl w:val="CEA2C764"/>
    <w:lvl w:ilvl="0" w:tplc="3C9231B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756366551">
    <w:abstractNumId w:val="1"/>
  </w:num>
  <w:num w:numId="2" w16cid:durableId="2010013145">
    <w:abstractNumId w:val="0"/>
  </w:num>
  <w:num w:numId="3" w16cid:durableId="2581040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006E4"/>
    <w:rsid w:val="0000096E"/>
    <w:rsid w:val="00001506"/>
    <w:rsid w:val="00005233"/>
    <w:rsid w:val="00012EF0"/>
    <w:rsid w:val="00015C0C"/>
    <w:rsid w:val="00017A13"/>
    <w:rsid w:val="00022BD7"/>
    <w:rsid w:val="00027A04"/>
    <w:rsid w:val="0003682A"/>
    <w:rsid w:val="0004043B"/>
    <w:rsid w:val="00041D6F"/>
    <w:rsid w:val="00047643"/>
    <w:rsid w:val="000570B7"/>
    <w:rsid w:val="00075810"/>
    <w:rsid w:val="0008694D"/>
    <w:rsid w:val="00094040"/>
    <w:rsid w:val="000969EF"/>
    <w:rsid w:val="00096A72"/>
    <w:rsid w:val="00096FEA"/>
    <w:rsid w:val="000A4946"/>
    <w:rsid w:val="000A5B1D"/>
    <w:rsid w:val="000B57F8"/>
    <w:rsid w:val="000C254F"/>
    <w:rsid w:val="000C32BE"/>
    <w:rsid w:val="000C3726"/>
    <w:rsid w:val="000C3941"/>
    <w:rsid w:val="000C3EA3"/>
    <w:rsid w:val="000C51A7"/>
    <w:rsid w:val="000C61CF"/>
    <w:rsid w:val="000D3D91"/>
    <w:rsid w:val="000D4FEE"/>
    <w:rsid w:val="000F152E"/>
    <w:rsid w:val="000F3E60"/>
    <w:rsid w:val="00101C36"/>
    <w:rsid w:val="0010387F"/>
    <w:rsid w:val="00103DE6"/>
    <w:rsid w:val="001119CD"/>
    <w:rsid w:val="0011762C"/>
    <w:rsid w:val="00120750"/>
    <w:rsid w:val="00127623"/>
    <w:rsid w:val="00130E6F"/>
    <w:rsid w:val="001311EF"/>
    <w:rsid w:val="001325E3"/>
    <w:rsid w:val="00133BB0"/>
    <w:rsid w:val="00137301"/>
    <w:rsid w:val="001379D0"/>
    <w:rsid w:val="00137AB7"/>
    <w:rsid w:val="0014117B"/>
    <w:rsid w:val="00147F8C"/>
    <w:rsid w:val="00151461"/>
    <w:rsid w:val="0015300B"/>
    <w:rsid w:val="001536F2"/>
    <w:rsid w:val="00156A9F"/>
    <w:rsid w:val="00156ACC"/>
    <w:rsid w:val="001614AD"/>
    <w:rsid w:val="00184B6B"/>
    <w:rsid w:val="001851B5"/>
    <w:rsid w:val="00187826"/>
    <w:rsid w:val="001A0F1E"/>
    <w:rsid w:val="001A2F25"/>
    <w:rsid w:val="001B292E"/>
    <w:rsid w:val="001C242B"/>
    <w:rsid w:val="001C5706"/>
    <w:rsid w:val="001D0775"/>
    <w:rsid w:val="001E1418"/>
    <w:rsid w:val="001E51CA"/>
    <w:rsid w:val="001F55F6"/>
    <w:rsid w:val="00200457"/>
    <w:rsid w:val="002013B0"/>
    <w:rsid w:val="002013BD"/>
    <w:rsid w:val="00212D70"/>
    <w:rsid w:val="0022006D"/>
    <w:rsid w:val="002264EC"/>
    <w:rsid w:val="00230C51"/>
    <w:rsid w:val="002359CA"/>
    <w:rsid w:val="00236087"/>
    <w:rsid w:val="002362F8"/>
    <w:rsid w:val="00237ADD"/>
    <w:rsid w:val="0024678E"/>
    <w:rsid w:val="002676B0"/>
    <w:rsid w:val="00270084"/>
    <w:rsid w:val="00271805"/>
    <w:rsid w:val="00276BA2"/>
    <w:rsid w:val="00277F79"/>
    <w:rsid w:val="00287FBC"/>
    <w:rsid w:val="002917CD"/>
    <w:rsid w:val="002C0ABC"/>
    <w:rsid w:val="002C54CA"/>
    <w:rsid w:val="002D0CBB"/>
    <w:rsid w:val="002E0CF9"/>
    <w:rsid w:val="002E5746"/>
    <w:rsid w:val="002F0AC6"/>
    <w:rsid w:val="00311A1A"/>
    <w:rsid w:val="00316ECB"/>
    <w:rsid w:val="00336B5A"/>
    <w:rsid w:val="003426EA"/>
    <w:rsid w:val="00344F75"/>
    <w:rsid w:val="00357A73"/>
    <w:rsid w:val="00360893"/>
    <w:rsid w:val="00365023"/>
    <w:rsid w:val="00373B23"/>
    <w:rsid w:val="00374E50"/>
    <w:rsid w:val="00375897"/>
    <w:rsid w:val="00377612"/>
    <w:rsid w:val="00380AAC"/>
    <w:rsid w:val="00383958"/>
    <w:rsid w:val="00383B97"/>
    <w:rsid w:val="00384D66"/>
    <w:rsid w:val="00386598"/>
    <w:rsid w:val="00387AD4"/>
    <w:rsid w:val="003959AF"/>
    <w:rsid w:val="00397C60"/>
    <w:rsid w:val="003B10D4"/>
    <w:rsid w:val="003B4F56"/>
    <w:rsid w:val="003B715B"/>
    <w:rsid w:val="003B7B90"/>
    <w:rsid w:val="003C2C40"/>
    <w:rsid w:val="003D5EC9"/>
    <w:rsid w:val="003E383C"/>
    <w:rsid w:val="00404F59"/>
    <w:rsid w:val="0041084A"/>
    <w:rsid w:val="00410E5B"/>
    <w:rsid w:val="0041140D"/>
    <w:rsid w:val="00411C8D"/>
    <w:rsid w:val="00415DFA"/>
    <w:rsid w:val="00421B51"/>
    <w:rsid w:val="00431557"/>
    <w:rsid w:val="00433674"/>
    <w:rsid w:val="00436B54"/>
    <w:rsid w:val="00441B0C"/>
    <w:rsid w:val="00444C83"/>
    <w:rsid w:val="004554AF"/>
    <w:rsid w:val="00463A87"/>
    <w:rsid w:val="00463EA3"/>
    <w:rsid w:val="00465BF4"/>
    <w:rsid w:val="0047152C"/>
    <w:rsid w:val="00471AAC"/>
    <w:rsid w:val="00472F6D"/>
    <w:rsid w:val="00474708"/>
    <w:rsid w:val="00480985"/>
    <w:rsid w:val="00480B90"/>
    <w:rsid w:val="004848A4"/>
    <w:rsid w:val="00484BCD"/>
    <w:rsid w:val="004859D2"/>
    <w:rsid w:val="004869F2"/>
    <w:rsid w:val="00490F50"/>
    <w:rsid w:val="004956C6"/>
    <w:rsid w:val="004968CE"/>
    <w:rsid w:val="004A1BB9"/>
    <w:rsid w:val="004B071E"/>
    <w:rsid w:val="004C0023"/>
    <w:rsid w:val="004C3A04"/>
    <w:rsid w:val="004C55A9"/>
    <w:rsid w:val="004C6FEF"/>
    <w:rsid w:val="004D1147"/>
    <w:rsid w:val="004D3AEA"/>
    <w:rsid w:val="004E0DD4"/>
    <w:rsid w:val="004E5577"/>
    <w:rsid w:val="004F18C2"/>
    <w:rsid w:val="004F6AB2"/>
    <w:rsid w:val="004F6EEF"/>
    <w:rsid w:val="00500F3A"/>
    <w:rsid w:val="00503257"/>
    <w:rsid w:val="005043C3"/>
    <w:rsid w:val="00504FEE"/>
    <w:rsid w:val="005109A6"/>
    <w:rsid w:val="00510BBA"/>
    <w:rsid w:val="00520CBB"/>
    <w:rsid w:val="005254CB"/>
    <w:rsid w:val="005300F0"/>
    <w:rsid w:val="00535C0C"/>
    <w:rsid w:val="00535F24"/>
    <w:rsid w:val="00544D28"/>
    <w:rsid w:val="005450BE"/>
    <w:rsid w:val="00551775"/>
    <w:rsid w:val="00555D7A"/>
    <w:rsid w:val="00556466"/>
    <w:rsid w:val="00556D71"/>
    <w:rsid w:val="0056022B"/>
    <w:rsid w:val="0056239A"/>
    <w:rsid w:val="0056404D"/>
    <w:rsid w:val="00571AA9"/>
    <w:rsid w:val="005740BE"/>
    <w:rsid w:val="00584495"/>
    <w:rsid w:val="00586FCE"/>
    <w:rsid w:val="00594168"/>
    <w:rsid w:val="005A021C"/>
    <w:rsid w:val="005A4CDA"/>
    <w:rsid w:val="005A59EE"/>
    <w:rsid w:val="005A7572"/>
    <w:rsid w:val="005B3EF6"/>
    <w:rsid w:val="005B6C51"/>
    <w:rsid w:val="005C1A88"/>
    <w:rsid w:val="005C1B12"/>
    <w:rsid w:val="005C356E"/>
    <w:rsid w:val="005C632B"/>
    <w:rsid w:val="005D4C82"/>
    <w:rsid w:val="005D7D30"/>
    <w:rsid w:val="005E0E16"/>
    <w:rsid w:val="005E187B"/>
    <w:rsid w:val="005F2DC6"/>
    <w:rsid w:val="005F5EC5"/>
    <w:rsid w:val="00602526"/>
    <w:rsid w:val="0060306A"/>
    <w:rsid w:val="00607F97"/>
    <w:rsid w:val="00621298"/>
    <w:rsid w:val="00621E1D"/>
    <w:rsid w:val="006226FC"/>
    <w:rsid w:val="00623870"/>
    <w:rsid w:val="006300CC"/>
    <w:rsid w:val="00633C21"/>
    <w:rsid w:val="00637F53"/>
    <w:rsid w:val="00641D44"/>
    <w:rsid w:val="006427D6"/>
    <w:rsid w:val="00647046"/>
    <w:rsid w:val="00661B8A"/>
    <w:rsid w:val="00665996"/>
    <w:rsid w:val="006675EC"/>
    <w:rsid w:val="00672B22"/>
    <w:rsid w:val="00675231"/>
    <w:rsid w:val="00676E94"/>
    <w:rsid w:val="00685655"/>
    <w:rsid w:val="00693848"/>
    <w:rsid w:val="006A287C"/>
    <w:rsid w:val="006B0B60"/>
    <w:rsid w:val="006B1159"/>
    <w:rsid w:val="006B1F18"/>
    <w:rsid w:val="006B3A11"/>
    <w:rsid w:val="006B55CF"/>
    <w:rsid w:val="006B6058"/>
    <w:rsid w:val="006C0B02"/>
    <w:rsid w:val="006C5344"/>
    <w:rsid w:val="006C7934"/>
    <w:rsid w:val="006D288C"/>
    <w:rsid w:val="006D3F3D"/>
    <w:rsid w:val="006D5BC6"/>
    <w:rsid w:val="006D6FE7"/>
    <w:rsid w:val="006D7672"/>
    <w:rsid w:val="006E2870"/>
    <w:rsid w:val="006E38CC"/>
    <w:rsid w:val="006E5032"/>
    <w:rsid w:val="006E5AFB"/>
    <w:rsid w:val="006E6B58"/>
    <w:rsid w:val="006F669E"/>
    <w:rsid w:val="00704AE8"/>
    <w:rsid w:val="00710108"/>
    <w:rsid w:val="007148BE"/>
    <w:rsid w:val="00714AB8"/>
    <w:rsid w:val="00720F09"/>
    <w:rsid w:val="00721FFE"/>
    <w:rsid w:val="00727E3B"/>
    <w:rsid w:val="007300CD"/>
    <w:rsid w:val="007322F9"/>
    <w:rsid w:val="00740C05"/>
    <w:rsid w:val="00741E77"/>
    <w:rsid w:val="007437DC"/>
    <w:rsid w:val="0075226E"/>
    <w:rsid w:val="00757176"/>
    <w:rsid w:val="00764FF1"/>
    <w:rsid w:val="0077074C"/>
    <w:rsid w:val="00771492"/>
    <w:rsid w:val="007729E6"/>
    <w:rsid w:val="00783060"/>
    <w:rsid w:val="00783C45"/>
    <w:rsid w:val="00783FC4"/>
    <w:rsid w:val="00790B41"/>
    <w:rsid w:val="00794409"/>
    <w:rsid w:val="007A34DC"/>
    <w:rsid w:val="007B4CA4"/>
    <w:rsid w:val="007C1E77"/>
    <w:rsid w:val="007C1FDD"/>
    <w:rsid w:val="007C50F2"/>
    <w:rsid w:val="007D111E"/>
    <w:rsid w:val="007D65A6"/>
    <w:rsid w:val="007E245E"/>
    <w:rsid w:val="00800F42"/>
    <w:rsid w:val="0080231F"/>
    <w:rsid w:val="00807D1D"/>
    <w:rsid w:val="00817424"/>
    <w:rsid w:val="00821D18"/>
    <w:rsid w:val="00822692"/>
    <w:rsid w:val="008239E8"/>
    <w:rsid w:val="00832872"/>
    <w:rsid w:val="00841C43"/>
    <w:rsid w:val="00852245"/>
    <w:rsid w:val="00852B5B"/>
    <w:rsid w:val="00855DC1"/>
    <w:rsid w:val="00865B59"/>
    <w:rsid w:val="00871512"/>
    <w:rsid w:val="00871D6D"/>
    <w:rsid w:val="008740A9"/>
    <w:rsid w:val="00875520"/>
    <w:rsid w:val="00877902"/>
    <w:rsid w:val="00877FF8"/>
    <w:rsid w:val="00880DDB"/>
    <w:rsid w:val="008851C0"/>
    <w:rsid w:val="0089066B"/>
    <w:rsid w:val="008927ED"/>
    <w:rsid w:val="00893D6F"/>
    <w:rsid w:val="00894B2D"/>
    <w:rsid w:val="0089690C"/>
    <w:rsid w:val="008974CE"/>
    <w:rsid w:val="008A1000"/>
    <w:rsid w:val="008B0FB6"/>
    <w:rsid w:val="008B15E8"/>
    <w:rsid w:val="008C38DD"/>
    <w:rsid w:val="008C6256"/>
    <w:rsid w:val="008D78FD"/>
    <w:rsid w:val="008E1DA6"/>
    <w:rsid w:val="008E6D07"/>
    <w:rsid w:val="00901A5B"/>
    <w:rsid w:val="009051D9"/>
    <w:rsid w:val="009147FB"/>
    <w:rsid w:val="00915363"/>
    <w:rsid w:val="00915B8A"/>
    <w:rsid w:val="00920AA8"/>
    <w:rsid w:val="00920BFD"/>
    <w:rsid w:val="0092399E"/>
    <w:rsid w:val="009270C5"/>
    <w:rsid w:val="00931410"/>
    <w:rsid w:val="00932CA5"/>
    <w:rsid w:val="00933EC2"/>
    <w:rsid w:val="00936469"/>
    <w:rsid w:val="00942999"/>
    <w:rsid w:val="00943FEE"/>
    <w:rsid w:val="00947CE0"/>
    <w:rsid w:val="00950EBA"/>
    <w:rsid w:val="009510F2"/>
    <w:rsid w:val="00973616"/>
    <w:rsid w:val="00974F69"/>
    <w:rsid w:val="00976646"/>
    <w:rsid w:val="009768B8"/>
    <w:rsid w:val="00990E5C"/>
    <w:rsid w:val="00992AD0"/>
    <w:rsid w:val="009A60E1"/>
    <w:rsid w:val="009A7539"/>
    <w:rsid w:val="009A7AA6"/>
    <w:rsid w:val="009B20A0"/>
    <w:rsid w:val="009B2172"/>
    <w:rsid w:val="009B236A"/>
    <w:rsid w:val="009B2507"/>
    <w:rsid w:val="009B5153"/>
    <w:rsid w:val="009C31ED"/>
    <w:rsid w:val="009C6FCB"/>
    <w:rsid w:val="009D0250"/>
    <w:rsid w:val="009D25E5"/>
    <w:rsid w:val="009D4D13"/>
    <w:rsid w:val="009D785C"/>
    <w:rsid w:val="009E250C"/>
    <w:rsid w:val="009E4821"/>
    <w:rsid w:val="009E5D66"/>
    <w:rsid w:val="00A00405"/>
    <w:rsid w:val="00A01762"/>
    <w:rsid w:val="00A03CEA"/>
    <w:rsid w:val="00A03E0F"/>
    <w:rsid w:val="00A12B0C"/>
    <w:rsid w:val="00A240BD"/>
    <w:rsid w:val="00A36E45"/>
    <w:rsid w:val="00A4443A"/>
    <w:rsid w:val="00A44ED8"/>
    <w:rsid w:val="00A52F5B"/>
    <w:rsid w:val="00A56DFB"/>
    <w:rsid w:val="00A61AD5"/>
    <w:rsid w:val="00A65F6E"/>
    <w:rsid w:val="00A7027D"/>
    <w:rsid w:val="00A753D0"/>
    <w:rsid w:val="00A80B73"/>
    <w:rsid w:val="00A87367"/>
    <w:rsid w:val="00A91ECA"/>
    <w:rsid w:val="00A945B8"/>
    <w:rsid w:val="00A97E62"/>
    <w:rsid w:val="00A97EE9"/>
    <w:rsid w:val="00AA1BE0"/>
    <w:rsid w:val="00AB4D2E"/>
    <w:rsid w:val="00AB7832"/>
    <w:rsid w:val="00AC52A6"/>
    <w:rsid w:val="00AE2978"/>
    <w:rsid w:val="00AE4690"/>
    <w:rsid w:val="00AE4F56"/>
    <w:rsid w:val="00AE6DF0"/>
    <w:rsid w:val="00AE6EA1"/>
    <w:rsid w:val="00AE73AE"/>
    <w:rsid w:val="00AF0F73"/>
    <w:rsid w:val="00B02B36"/>
    <w:rsid w:val="00B06BB3"/>
    <w:rsid w:val="00B173DF"/>
    <w:rsid w:val="00B2730F"/>
    <w:rsid w:val="00B30715"/>
    <w:rsid w:val="00B33CBB"/>
    <w:rsid w:val="00B512D0"/>
    <w:rsid w:val="00B533B8"/>
    <w:rsid w:val="00B6136F"/>
    <w:rsid w:val="00B621A7"/>
    <w:rsid w:val="00B6251C"/>
    <w:rsid w:val="00B62AE8"/>
    <w:rsid w:val="00B71723"/>
    <w:rsid w:val="00B822A7"/>
    <w:rsid w:val="00B90CCF"/>
    <w:rsid w:val="00B92FB1"/>
    <w:rsid w:val="00B94BB7"/>
    <w:rsid w:val="00BA3D53"/>
    <w:rsid w:val="00BA6B7B"/>
    <w:rsid w:val="00BB09EB"/>
    <w:rsid w:val="00BB0A05"/>
    <w:rsid w:val="00BB4211"/>
    <w:rsid w:val="00BC120B"/>
    <w:rsid w:val="00BD1F25"/>
    <w:rsid w:val="00BD456B"/>
    <w:rsid w:val="00BE5476"/>
    <w:rsid w:val="00BE74A1"/>
    <w:rsid w:val="00BF3526"/>
    <w:rsid w:val="00C02C9F"/>
    <w:rsid w:val="00C04701"/>
    <w:rsid w:val="00C054AD"/>
    <w:rsid w:val="00C05C6A"/>
    <w:rsid w:val="00C05E5C"/>
    <w:rsid w:val="00C05F05"/>
    <w:rsid w:val="00C13D5D"/>
    <w:rsid w:val="00C21573"/>
    <w:rsid w:val="00C314A2"/>
    <w:rsid w:val="00C358DF"/>
    <w:rsid w:val="00C40790"/>
    <w:rsid w:val="00C44CFF"/>
    <w:rsid w:val="00C47948"/>
    <w:rsid w:val="00C642D2"/>
    <w:rsid w:val="00C67B57"/>
    <w:rsid w:val="00C73319"/>
    <w:rsid w:val="00C8262C"/>
    <w:rsid w:val="00C84B14"/>
    <w:rsid w:val="00C851DD"/>
    <w:rsid w:val="00CA01B0"/>
    <w:rsid w:val="00CB38E5"/>
    <w:rsid w:val="00CB3B90"/>
    <w:rsid w:val="00CC0168"/>
    <w:rsid w:val="00CC196B"/>
    <w:rsid w:val="00CC1CD1"/>
    <w:rsid w:val="00CC2D91"/>
    <w:rsid w:val="00CD4176"/>
    <w:rsid w:val="00CD5A87"/>
    <w:rsid w:val="00CE15F0"/>
    <w:rsid w:val="00CE36B9"/>
    <w:rsid w:val="00CE6225"/>
    <w:rsid w:val="00CF0360"/>
    <w:rsid w:val="00CF2AD8"/>
    <w:rsid w:val="00CF4244"/>
    <w:rsid w:val="00D04019"/>
    <w:rsid w:val="00D06174"/>
    <w:rsid w:val="00D07241"/>
    <w:rsid w:val="00D10669"/>
    <w:rsid w:val="00D1443C"/>
    <w:rsid w:val="00D2239A"/>
    <w:rsid w:val="00D319EB"/>
    <w:rsid w:val="00D33CE0"/>
    <w:rsid w:val="00D36767"/>
    <w:rsid w:val="00D37DA0"/>
    <w:rsid w:val="00D46030"/>
    <w:rsid w:val="00D51AB0"/>
    <w:rsid w:val="00D5369E"/>
    <w:rsid w:val="00D569F7"/>
    <w:rsid w:val="00D576F2"/>
    <w:rsid w:val="00D62044"/>
    <w:rsid w:val="00D6476D"/>
    <w:rsid w:val="00D7401F"/>
    <w:rsid w:val="00D756A9"/>
    <w:rsid w:val="00D8032C"/>
    <w:rsid w:val="00D808C5"/>
    <w:rsid w:val="00D81FA6"/>
    <w:rsid w:val="00D90653"/>
    <w:rsid w:val="00D9189A"/>
    <w:rsid w:val="00DB6CE0"/>
    <w:rsid w:val="00DC2221"/>
    <w:rsid w:val="00DC254A"/>
    <w:rsid w:val="00DC3468"/>
    <w:rsid w:val="00DC379E"/>
    <w:rsid w:val="00DD126A"/>
    <w:rsid w:val="00DD4A38"/>
    <w:rsid w:val="00DE5474"/>
    <w:rsid w:val="00DE740F"/>
    <w:rsid w:val="00E07434"/>
    <w:rsid w:val="00E11C80"/>
    <w:rsid w:val="00E20370"/>
    <w:rsid w:val="00E33B2E"/>
    <w:rsid w:val="00E35C07"/>
    <w:rsid w:val="00E50C0D"/>
    <w:rsid w:val="00E627A5"/>
    <w:rsid w:val="00E7091B"/>
    <w:rsid w:val="00E71AEF"/>
    <w:rsid w:val="00E83360"/>
    <w:rsid w:val="00E84403"/>
    <w:rsid w:val="00E858F6"/>
    <w:rsid w:val="00E871B2"/>
    <w:rsid w:val="00E93B87"/>
    <w:rsid w:val="00E94D36"/>
    <w:rsid w:val="00EA651D"/>
    <w:rsid w:val="00EA7533"/>
    <w:rsid w:val="00EB0346"/>
    <w:rsid w:val="00EB08E1"/>
    <w:rsid w:val="00EB0BA5"/>
    <w:rsid w:val="00EC12BB"/>
    <w:rsid w:val="00EC64F4"/>
    <w:rsid w:val="00EC7DA0"/>
    <w:rsid w:val="00ED4218"/>
    <w:rsid w:val="00ED5DF9"/>
    <w:rsid w:val="00ED62E4"/>
    <w:rsid w:val="00EE2419"/>
    <w:rsid w:val="00EE5E38"/>
    <w:rsid w:val="00EF0567"/>
    <w:rsid w:val="00EF79B5"/>
    <w:rsid w:val="00F000ED"/>
    <w:rsid w:val="00F018E2"/>
    <w:rsid w:val="00F034C8"/>
    <w:rsid w:val="00F03ECA"/>
    <w:rsid w:val="00F068F1"/>
    <w:rsid w:val="00F135C3"/>
    <w:rsid w:val="00F17FD2"/>
    <w:rsid w:val="00F2197F"/>
    <w:rsid w:val="00F24DE6"/>
    <w:rsid w:val="00F25157"/>
    <w:rsid w:val="00F26869"/>
    <w:rsid w:val="00F3163B"/>
    <w:rsid w:val="00F32184"/>
    <w:rsid w:val="00F408D9"/>
    <w:rsid w:val="00F57521"/>
    <w:rsid w:val="00F64354"/>
    <w:rsid w:val="00F701E2"/>
    <w:rsid w:val="00F7095B"/>
    <w:rsid w:val="00F734C5"/>
    <w:rsid w:val="00F87711"/>
    <w:rsid w:val="00F946B2"/>
    <w:rsid w:val="00F95758"/>
    <w:rsid w:val="00F976E4"/>
    <w:rsid w:val="00FA28DE"/>
    <w:rsid w:val="00FA2E26"/>
    <w:rsid w:val="00FA4A39"/>
    <w:rsid w:val="00FB565D"/>
    <w:rsid w:val="00FB758C"/>
    <w:rsid w:val="00FD002C"/>
    <w:rsid w:val="00FD2DC9"/>
    <w:rsid w:val="00FD31DA"/>
    <w:rsid w:val="00FE72F9"/>
    <w:rsid w:val="00FF1ACB"/>
    <w:rsid w:val="00FF3FDE"/>
    <w:rsid w:val="05C002A3"/>
    <w:rsid w:val="09185CAC"/>
    <w:rsid w:val="098C0E42"/>
    <w:rsid w:val="13383714"/>
    <w:rsid w:val="1E3BD048"/>
    <w:rsid w:val="1FCD6379"/>
    <w:rsid w:val="213B6E0C"/>
    <w:rsid w:val="239678E7"/>
    <w:rsid w:val="2722DC90"/>
    <w:rsid w:val="27543C04"/>
    <w:rsid w:val="2A541393"/>
    <w:rsid w:val="30613443"/>
    <w:rsid w:val="339C9024"/>
    <w:rsid w:val="37338C74"/>
    <w:rsid w:val="39B797DF"/>
    <w:rsid w:val="3C5E65B1"/>
    <w:rsid w:val="3D6DC3CF"/>
    <w:rsid w:val="3FC21033"/>
    <w:rsid w:val="42DAB1A3"/>
    <w:rsid w:val="445996D2"/>
    <w:rsid w:val="4699CC0A"/>
    <w:rsid w:val="54320A92"/>
    <w:rsid w:val="56DC0D24"/>
    <w:rsid w:val="59B20572"/>
    <w:rsid w:val="5A3DF289"/>
    <w:rsid w:val="63BCAE43"/>
    <w:rsid w:val="67EE5512"/>
    <w:rsid w:val="6A944530"/>
    <w:rsid w:val="7154B308"/>
    <w:rsid w:val="730B7007"/>
    <w:rsid w:val="7A1E0E6F"/>
    <w:rsid w:val="7F2546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82937"/>
  <w15:chartTrackingRefBased/>
  <w15:docId w15:val="{69963427-BFC3-4181-A80A-A7DFA6EA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styleId="Normal" w:default="1">
    <w:name w:val="Normal"/>
    <w:qFormat/>
    <w:rsid w:val="001C4BB3"/>
    <w:pPr>
      <w:spacing w:after="200" w:line="276" w:lineRule="auto"/>
    </w:pPr>
    <w:rPr>
      <w:sz w:val="22"/>
      <w:szCs w:val="22"/>
      <w:lang w:val="es-ES"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styleId="EncabezadoCar" w:customStyle="1">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styleId="PiedepginaCar" w:customStyle="1">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styleId="TextodegloboCar" w:customStyle="1">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ipervnculo">
    <w:name w:val="Hyperlink"/>
    <w:uiPriority w:val="99"/>
    <w:unhideWhenUsed/>
    <w:rsid w:val="00B62898"/>
    <w:rPr>
      <w:color w:val="0000FF"/>
      <w:u w:val="single"/>
    </w:rPr>
  </w:style>
  <w:style w:type="paragraph" w:styleId="Sinespaciado">
    <w:name w:val="No Spacing"/>
    <w:basedOn w:val="Normal"/>
    <w:link w:val="SinespaciadoCar"/>
    <w:uiPriority w:val="1"/>
    <w:qFormat/>
    <w:rsid w:val="004968CE"/>
    <w:pPr>
      <w:spacing w:after="0" w:line="240" w:lineRule="auto"/>
    </w:pPr>
    <w:rPr>
      <w:lang w:eastAsia="es-ES"/>
    </w:rPr>
  </w:style>
  <w:style w:type="paragraph" w:styleId="Prrafodelista">
    <w:name w:val="List Paragraph"/>
    <w:basedOn w:val="Normal"/>
    <w:uiPriority w:val="34"/>
    <w:qFormat/>
    <w:rsid w:val="004968CE"/>
    <w:pPr>
      <w:ind w:left="720"/>
    </w:pPr>
    <w:rPr>
      <w:lang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
    <w:uiPriority w:val="99"/>
    <w:unhideWhenUsed/>
    <w:rsid w:val="004968CE"/>
    <w:rPr>
      <w:vertAlign w:val="superscript"/>
    </w:rPr>
  </w:style>
  <w:style w:type="paragraph" w:styleId="Textonotapie">
    <w:name w:val="footnote text"/>
    <w:aliases w:val="Texto nota pie Car Car,Texto nota pie Car1 Car Car,Texto nota pie Car Car Car,Footnote Text Char Char Char Char Char,Footnote Text Char Char Char Char,Footnote reference,FA Fu,Footnote Text Cha,Footnote Text Char Char Char,FA Fußnotentext"/>
    <w:basedOn w:val="Normal"/>
    <w:link w:val="TextonotapieCar"/>
    <w:uiPriority w:val="99"/>
    <w:unhideWhenUsed/>
    <w:rsid w:val="004968CE"/>
    <w:pPr>
      <w:spacing w:after="0" w:line="240" w:lineRule="auto"/>
    </w:pPr>
    <w:rPr>
      <w:sz w:val="20"/>
      <w:szCs w:val="20"/>
    </w:rPr>
  </w:style>
  <w:style w:type="character" w:styleId="TextonotapieCar" w:customStyle="1">
    <w:name w:val="Texto nota pie Car"/>
    <w:aliases w:val="Texto nota pie Car Car Car1,Texto nota pie Car1 Car Car Car,Texto nota pie Car Car Car Car,Footnote Text Char Char Char Char Char Car,Footnote Text Char Char Char Char Car,Footnote reference Car,FA Fu Car,Footnote Text Cha Car"/>
    <w:basedOn w:val="Fuentedeprrafopredeter"/>
    <w:link w:val="Textonotapie"/>
    <w:uiPriority w:val="99"/>
    <w:rsid w:val="004968CE"/>
    <w:rPr>
      <w:lang w:val="es-ES" w:eastAsia="en-US"/>
    </w:rPr>
  </w:style>
  <w:style w:type="paragraph" w:styleId="Sinespaciado1" w:customStyle="1">
    <w:name w:val="Sin espaciado1"/>
    <w:qFormat/>
    <w:rsid w:val="004968CE"/>
    <w:rPr>
      <w:rFonts w:eastAsia="Times New Roman" w:cs="Calibri"/>
      <w:sz w:val="22"/>
      <w:szCs w:val="22"/>
      <w:lang w:val="es-ES" w:eastAsia="en-US"/>
    </w:rPr>
  </w:style>
  <w:style w:type="character" w:styleId="SinespaciadoCar" w:customStyle="1">
    <w:name w:val="Sin espaciado Car"/>
    <w:basedOn w:val="Fuentedeprrafopredeter"/>
    <w:link w:val="Sinespaciado"/>
    <w:uiPriority w:val="1"/>
    <w:rsid w:val="004968CE"/>
    <w:rPr>
      <w:sz w:val="22"/>
      <w:szCs w:val="22"/>
      <w:lang w:val="es-ES" w:eastAsia="es-ES"/>
    </w:rPr>
  </w:style>
  <w:style w:type="character" w:styleId="nfasis">
    <w:name w:val="Emphasis"/>
    <w:basedOn w:val="Fuentedeprrafopredeter"/>
    <w:uiPriority w:val="20"/>
    <w:qFormat/>
    <w:rsid w:val="004968CE"/>
    <w:rPr>
      <w:i/>
      <w:iCs/>
    </w:rPr>
  </w:style>
  <w:style w:type="paragraph" w:styleId="Revisin">
    <w:name w:val="Revision"/>
    <w:hidden/>
    <w:uiPriority w:val="71"/>
    <w:unhideWhenUsed/>
    <w:rsid w:val="00AE4F56"/>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252427">
      <w:bodyDiv w:val="1"/>
      <w:marLeft w:val="0"/>
      <w:marRight w:val="0"/>
      <w:marTop w:val="0"/>
      <w:marBottom w:val="0"/>
      <w:divBdr>
        <w:top w:val="none" w:sz="0" w:space="0" w:color="auto"/>
        <w:left w:val="none" w:sz="0" w:space="0" w:color="auto"/>
        <w:bottom w:val="none" w:sz="0" w:space="0" w:color="auto"/>
        <w:right w:val="none" w:sz="0" w:space="0" w:color="auto"/>
      </w:divBdr>
    </w:div>
    <w:div w:id="18890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E93D9-F34C-4793-A349-0B7948804480}">
  <ds:schemaRefs>
    <ds:schemaRef ds:uri="http://schemas.openxmlformats.org/officeDocument/2006/bibliography"/>
  </ds:schemaRefs>
</ds:datastoreItem>
</file>

<file path=docMetadata/LabelInfo.xml><?xml version="1.0" encoding="utf-8"?>
<clbl:labelList xmlns:clbl="http://schemas.microsoft.com/office/2020/mipLabelMetadata">
  <clbl:label id="{3d92a5f3-bc7a-4a79-8c5e-5e483f7789bf}" enabled="0" method="" siteId="{3d92a5f3-bc7a-4a79-8c5e-5e483f7789bf}"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oswald.tapiero</dc:creator>
  <keywords/>
  <dc:description/>
  <lastModifiedBy>Henry Andres Leal Rojas</lastModifiedBy>
  <revision>4</revision>
  <lastPrinted>2019-01-25T16:36:00.0000000Z</lastPrinted>
  <dcterms:created xsi:type="dcterms:W3CDTF">2026-05-05T17:47:00.0000000Z</dcterms:created>
  <dcterms:modified xsi:type="dcterms:W3CDTF">2026-05-13T14:13:05.4720489Z</dcterms:modified>
</coreProperties>
</file>